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234" w:rsidRPr="006849A0" w:rsidRDefault="009B1BED" w:rsidP="006849A0">
      <w:pPr>
        <w:spacing w:line="250" w:lineRule="auto"/>
        <w:ind w:left="407" w:right="411"/>
        <w:rPr>
          <w:rFonts w:ascii="Garamond" w:hAnsi="Garamond"/>
          <w:b/>
          <w:bCs/>
          <w:spacing w:val="-1"/>
          <w:w w:val="113"/>
          <w:sz w:val="32"/>
          <w:szCs w:val="32"/>
        </w:rPr>
      </w:pPr>
      <w:r w:rsidRPr="006849A0">
        <w:rPr>
          <w:rFonts w:ascii="Garamond" w:hAnsi="Garamond"/>
          <w:b/>
          <w:bCs/>
          <w:spacing w:val="-1"/>
          <w:w w:val="113"/>
          <w:sz w:val="32"/>
          <w:szCs w:val="32"/>
        </w:rPr>
        <w:t>PERANAN DANA DESA DALAM PENGENTASAN KEMISKINAN</w:t>
      </w:r>
    </w:p>
    <w:p w:rsidR="00F72234" w:rsidRPr="006849A0" w:rsidRDefault="009B1BED" w:rsidP="006849A0">
      <w:pPr>
        <w:spacing w:line="250" w:lineRule="auto"/>
        <w:ind w:left="407" w:right="411"/>
        <w:rPr>
          <w:rFonts w:ascii="Garamond" w:hAnsi="Garamond"/>
          <w:b/>
          <w:bCs/>
          <w:spacing w:val="-1"/>
          <w:w w:val="113"/>
          <w:sz w:val="21"/>
          <w:szCs w:val="21"/>
        </w:rPr>
      </w:pPr>
      <w:r w:rsidRPr="006849A0">
        <w:rPr>
          <w:rFonts w:ascii="Garamond" w:hAnsi="Garamond"/>
          <w:b/>
          <w:bCs/>
          <w:spacing w:val="-1"/>
          <w:w w:val="113"/>
          <w:sz w:val="32"/>
          <w:szCs w:val="32"/>
        </w:rPr>
        <w:t>(STUDI KASUS OPTIMALISASI DANA DESA PADA PENGEMBANGAN MASYARAKAT DAN PRODUK DESA WISATA HIJAU BERBASIS DIGITAL)</w:t>
      </w:r>
    </w:p>
    <w:p w:rsidR="00F72234" w:rsidRPr="006849A0" w:rsidRDefault="00F72234" w:rsidP="006849A0">
      <w:pPr>
        <w:spacing w:line="250" w:lineRule="auto"/>
        <w:ind w:left="407" w:right="411"/>
        <w:rPr>
          <w:rFonts w:ascii="Garamond" w:hAnsi="Garamond"/>
          <w:b/>
          <w:bCs/>
          <w:spacing w:val="-1"/>
          <w:w w:val="113"/>
          <w:sz w:val="21"/>
          <w:szCs w:val="21"/>
        </w:rPr>
      </w:pPr>
    </w:p>
    <w:p w:rsidR="006849A0" w:rsidRPr="00B53FF0" w:rsidRDefault="006849A0" w:rsidP="006849A0">
      <w:pPr>
        <w:spacing w:before="18" w:line="200" w:lineRule="exact"/>
        <w:ind w:firstLine="407"/>
        <w:rPr>
          <w:rFonts w:ascii="Garamond" w:hAnsi="Garamond"/>
          <w:b/>
          <w:bCs/>
          <w:spacing w:val="-1"/>
          <w:w w:val="139"/>
          <w:sz w:val="24"/>
          <w:szCs w:val="24"/>
        </w:rPr>
      </w:pPr>
      <w:r w:rsidRPr="00B53FF0">
        <w:rPr>
          <w:rFonts w:ascii="Garamond" w:hAnsi="Garamond"/>
          <w:b/>
          <w:bCs/>
          <w:spacing w:val="-1"/>
          <w:w w:val="139"/>
          <w:sz w:val="24"/>
          <w:szCs w:val="24"/>
        </w:rPr>
        <w:t>Darwin Nahwan</w:t>
      </w:r>
      <w:r w:rsidRPr="00B53FF0">
        <w:rPr>
          <w:rStyle w:val="FootnoteReference"/>
          <w:rFonts w:ascii="Garamond" w:eastAsiaTheme="minorEastAsia" w:hAnsi="Garamond" w:cstheme="majorBidi"/>
          <w:sz w:val="24"/>
          <w:szCs w:val="24"/>
        </w:rPr>
        <w:footnoteReference w:id="1"/>
      </w:r>
    </w:p>
    <w:p w:rsidR="006849A0" w:rsidRDefault="006849A0" w:rsidP="006849A0">
      <w:pPr>
        <w:ind w:left="450" w:right="2004"/>
        <w:rPr>
          <w:rFonts w:ascii="Garamond" w:hAnsi="Garamond"/>
          <w:i/>
          <w:spacing w:val="-1"/>
          <w:w w:val="139"/>
          <w:sz w:val="24"/>
          <w:szCs w:val="24"/>
        </w:rPr>
      </w:pPr>
      <w:r>
        <w:rPr>
          <w:rFonts w:ascii="Garamond" w:hAnsi="Garamond"/>
          <w:spacing w:val="-1"/>
          <w:w w:val="139"/>
          <w:sz w:val="24"/>
          <w:szCs w:val="24"/>
        </w:rPr>
        <w:t xml:space="preserve">Email: </w:t>
      </w:r>
      <w:hyperlink r:id="rId8" w:history="1">
        <w:r w:rsidRPr="00B53FF0">
          <w:rPr>
            <w:rFonts w:ascii="Garamond" w:hAnsi="Garamond"/>
            <w:i/>
            <w:spacing w:val="-1"/>
            <w:w w:val="139"/>
            <w:sz w:val="24"/>
            <w:szCs w:val="24"/>
          </w:rPr>
          <w:t>nahwandarwin@gmail.com</w:t>
        </w:r>
      </w:hyperlink>
    </w:p>
    <w:p w:rsidR="006849A0" w:rsidRDefault="006849A0" w:rsidP="006849A0">
      <w:pPr>
        <w:ind w:left="450" w:right="2004"/>
        <w:rPr>
          <w:rFonts w:ascii="Garamond" w:hAnsi="Garamond"/>
          <w:i/>
          <w:spacing w:val="-1"/>
          <w:w w:val="139"/>
          <w:sz w:val="24"/>
          <w:szCs w:val="24"/>
        </w:rPr>
      </w:pPr>
    </w:p>
    <w:p w:rsidR="006849A0" w:rsidRPr="00B53FF0" w:rsidRDefault="006849A0" w:rsidP="006849A0">
      <w:pPr>
        <w:spacing w:before="18" w:line="200" w:lineRule="exact"/>
        <w:ind w:firstLine="450"/>
        <w:rPr>
          <w:rFonts w:ascii="Garamond" w:hAnsi="Garamond"/>
          <w:b/>
          <w:bCs/>
          <w:spacing w:val="-1"/>
          <w:w w:val="139"/>
          <w:sz w:val="24"/>
          <w:szCs w:val="24"/>
        </w:rPr>
      </w:pPr>
      <w:r>
        <w:rPr>
          <w:rFonts w:ascii="Garamond" w:hAnsi="Garamond"/>
          <w:b/>
          <w:bCs/>
          <w:spacing w:val="-1"/>
          <w:w w:val="139"/>
          <w:sz w:val="24"/>
          <w:szCs w:val="24"/>
        </w:rPr>
        <w:t>Siti Nur</w:t>
      </w:r>
      <w:r w:rsidRPr="00B53FF0">
        <w:rPr>
          <w:rStyle w:val="FootnoteReference"/>
          <w:rFonts w:ascii="Garamond" w:eastAsiaTheme="minorEastAsia" w:hAnsi="Garamond" w:cstheme="majorBidi"/>
          <w:sz w:val="24"/>
          <w:szCs w:val="24"/>
        </w:rPr>
        <w:footnoteReference w:id="2"/>
      </w:r>
    </w:p>
    <w:p w:rsidR="006849A0" w:rsidRDefault="006849A0" w:rsidP="006849A0">
      <w:pPr>
        <w:ind w:left="450" w:right="2004"/>
        <w:rPr>
          <w:rFonts w:ascii="Garamond" w:hAnsi="Garamond"/>
          <w:i/>
          <w:spacing w:val="-1"/>
          <w:w w:val="139"/>
          <w:sz w:val="24"/>
          <w:szCs w:val="24"/>
        </w:rPr>
      </w:pPr>
      <w:r>
        <w:rPr>
          <w:rFonts w:ascii="Garamond" w:hAnsi="Garamond"/>
          <w:spacing w:val="-1"/>
          <w:w w:val="139"/>
          <w:sz w:val="24"/>
          <w:szCs w:val="24"/>
        </w:rPr>
        <w:t xml:space="preserve">Email: </w:t>
      </w:r>
      <w:r w:rsidRPr="006849A0">
        <w:rPr>
          <w:rFonts w:ascii="Garamond" w:hAnsi="Garamond"/>
          <w:i/>
          <w:spacing w:val="-1"/>
          <w:w w:val="139"/>
          <w:sz w:val="24"/>
          <w:szCs w:val="24"/>
        </w:rPr>
        <w:t>sitinur.uninus@gmail.com</w:t>
      </w:r>
    </w:p>
    <w:p w:rsidR="006849A0" w:rsidRDefault="006849A0" w:rsidP="006849A0">
      <w:pPr>
        <w:ind w:left="450" w:right="2004"/>
        <w:rPr>
          <w:rFonts w:ascii="Garamond" w:hAnsi="Garamond"/>
          <w:b/>
          <w:w w:val="139"/>
          <w:sz w:val="24"/>
          <w:szCs w:val="24"/>
        </w:rPr>
      </w:pPr>
    </w:p>
    <w:p w:rsidR="006849A0" w:rsidRPr="00B53FF0" w:rsidRDefault="006849A0" w:rsidP="006849A0">
      <w:pPr>
        <w:spacing w:before="18" w:line="200" w:lineRule="exact"/>
        <w:ind w:firstLine="450"/>
        <w:rPr>
          <w:rFonts w:ascii="Garamond" w:hAnsi="Garamond"/>
          <w:spacing w:val="-1"/>
          <w:w w:val="139"/>
          <w:sz w:val="24"/>
          <w:szCs w:val="24"/>
        </w:rPr>
      </w:pPr>
      <w:r w:rsidRPr="00B53FF0">
        <w:rPr>
          <w:rFonts w:ascii="Garamond" w:hAnsi="Garamond"/>
          <w:b/>
          <w:bCs/>
          <w:spacing w:val="-1"/>
          <w:w w:val="139"/>
          <w:sz w:val="24"/>
          <w:szCs w:val="24"/>
        </w:rPr>
        <w:t>Rafika Ratik Srimurni</w:t>
      </w:r>
      <w:r w:rsidRPr="00B53FF0">
        <w:rPr>
          <w:rStyle w:val="FootnoteReference"/>
          <w:rFonts w:ascii="Garamond" w:eastAsiaTheme="minorEastAsia" w:hAnsi="Garamond" w:cstheme="majorBidi"/>
          <w:sz w:val="24"/>
          <w:szCs w:val="24"/>
        </w:rPr>
        <w:footnoteReference w:id="3"/>
      </w:r>
    </w:p>
    <w:p w:rsidR="006849A0" w:rsidRPr="00AA4325" w:rsidRDefault="006849A0" w:rsidP="006849A0">
      <w:pPr>
        <w:ind w:left="450" w:right="2004"/>
        <w:rPr>
          <w:rFonts w:ascii="Garamond" w:hAnsi="Garamond"/>
          <w:b/>
          <w:w w:val="139"/>
          <w:sz w:val="24"/>
          <w:szCs w:val="24"/>
        </w:rPr>
      </w:pPr>
      <w:r>
        <w:rPr>
          <w:rFonts w:ascii="Garamond" w:hAnsi="Garamond"/>
          <w:spacing w:val="-1"/>
          <w:w w:val="139"/>
          <w:sz w:val="24"/>
          <w:szCs w:val="24"/>
        </w:rPr>
        <w:t xml:space="preserve">Email: </w:t>
      </w:r>
      <w:hyperlink r:id="rId9" w:history="1">
        <w:r w:rsidRPr="00B53FF0">
          <w:rPr>
            <w:rFonts w:ascii="Garamond" w:hAnsi="Garamond"/>
            <w:i/>
            <w:spacing w:val="-1"/>
            <w:w w:val="139"/>
            <w:sz w:val="24"/>
            <w:szCs w:val="24"/>
          </w:rPr>
          <w:t>rafika.ratik@uninus.ac.id</w:t>
        </w:r>
      </w:hyperlink>
    </w:p>
    <w:p w:rsidR="006849A0" w:rsidRDefault="006849A0" w:rsidP="006849A0">
      <w:pPr>
        <w:ind w:left="450" w:right="2004"/>
        <w:rPr>
          <w:rFonts w:ascii="Garamond" w:hAnsi="Garamond"/>
          <w:b/>
          <w:w w:val="139"/>
          <w:sz w:val="24"/>
          <w:szCs w:val="24"/>
        </w:rPr>
      </w:pPr>
    </w:p>
    <w:p w:rsidR="006849A0" w:rsidRPr="00B53FF0" w:rsidRDefault="006849A0" w:rsidP="006849A0">
      <w:pPr>
        <w:spacing w:before="18" w:line="200" w:lineRule="exact"/>
        <w:ind w:firstLine="450"/>
        <w:rPr>
          <w:rFonts w:ascii="Garamond" w:hAnsi="Garamond"/>
          <w:b/>
          <w:bCs/>
          <w:spacing w:val="-1"/>
          <w:w w:val="139"/>
          <w:sz w:val="24"/>
          <w:szCs w:val="24"/>
        </w:rPr>
      </w:pPr>
      <w:r w:rsidRPr="00B53FF0">
        <w:rPr>
          <w:rFonts w:ascii="Garamond" w:hAnsi="Garamond"/>
          <w:b/>
          <w:bCs/>
          <w:spacing w:val="-1"/>
          <w:w w:val="139"/>
          <w:sz w:val="24"/>
          <w:szCs w:val="24"/>
        </w:rPr>
        <w:t>Iwan Satriyo Nugroho</w:t>
      </w:r>
      <w:r w:rsidRPr="00B53FF0">
        <w:rPr>
          <w:rStyle w:val="FootnoteReference"/>
          <w:rFonts w:ascii="Garamond" w:eastAsiaTheme="minorEastAsia" w:hAnsi="Garamond" w:cstheme="majorBidi"/>
          <w:sz w:val="24"/>
          <w:szCs w:val="24"/>
        </w:rPr>
        <w:footnoteReference w:id="4"/>
      </w:r>
    </w:p>
    <w:p w:rsidR="006849A0" w:rsidRPr="00AA4325" w:rsidRDefault="006849A0" w:rsidP="006849A0">
      <w:pPr>
        <w:ind w:left="450" w:right="2004"/>
        <w:rPr>
          <w:rFonts w:ascii="Garamond" w:hAnsi="Garamond"/>
          <w:b/>
          <w:w w:val="139"/>
          <w:sz w:val="24"/>
          <w:szCs w:val="24"/>
        </w:rPr>
      </w:pPr>
      <w:r>
        <w:rPr>
          <w:rFonts w:ascii="Garamond" w:hAnsi="Garamond"/>
          <w:spacing w:val="-1"/>
          <w:w w:val="139"/>
          <w:sz w:val="24"/>
          <w:szCs w:val="24"/>
        </w:rPr>
        <w:t xml:space="preserve">Email: </w:t>
      </w:r>
      <w:hyperlink r:id="rId10" w:history="1">
        <w:r w:rsidRPr="00B53FF0">
          <w:rPr>
            <w:rFonts w:ascii="Garamond" w:hAnsi="Garamond"/>
            <w:i/>
            <w:spacing w:val="-1"/>
            <w:w w:val="139"/>
            <w:sz w:val="24"/>
            <w:szCs w:val="24"/>
          </w:rPr>
          <w:t>Iwansatriyo12@gmail.com</w:t>
        </w:r>
      </w:hyperlink>
    </w:p>
    <w:p w:rsidR="006849A0" w:rsidRDefault="006849A0" w:rsidP="006849A0">
      <w:pPr>
        <w:ind w:left="450" w:right="2004"/>
        <w:rPr>
          <w:rFonts w:ascii="Garamond" w:hAnsi="Garamond"/>
          <w:b/>
          <w:w w:val="139"/>
          <w:sz w:val="24"/>
          <w:szCs w:val="24"/>
        </w:rPr>
      </w:pPr>
    </w:p>
    <w:p w:rsidR="006849A0" w:rsidRPr="00AA4325" w:rsidRDefault="006849A0" w:rsidP="006849A0">
      <w:pPr>
        <w:ind w:left="450" w:right="2004"/>
        <w:rPr>
          <w:rFonts w:ascii="Garamond" w:hAnsi="Garamond"/>
          <w:b/>
          <w:w w:val="139"/>
          <w:sz w:val="24"/>
          <w:szCs w:val="24"/>
        </w:rPr>
      </w:pPr>
      <w:r w:rsidRPr="00AA4325">
        <w:rPr>
          <w:rFonts w:ascii="Garamond" w:hAnsi="Garamond"/>
          <w:b/>
          <w:w w:val="139"/>
          <w:sz w:val="24"/>
          <w:szCs w:val="24"/>
        </w:rPr>
        <w:t>Rahmi Rismayani Deri</w:t>
      </w:r>
      <w:r w:rsidRPr="00B53FF0">
        <w:rPr>
          <w:rStyle w:val="FootnoteReference"/>
          <w:rFonts w:ascii="Garamond" w:eastAsiaTheme="minorEastAsia" w:hAnsi="Garamond" w:cstheme="majorBidi"/>
          <w:sz w:val="24"/>
          <w:szCs w:val="24"/>
        </w:rPr>
        <w:footnoteReference w:id="5"/>
      </w:r>
    </w:p>
    <w:p w:rsidR="006849A0" w:rsidRPr="00AA4325" w:rsidRDefault="006849A0" w:rsidP="006849A0">
      <w:pPr>
        <w:spacing w:before="18" w:line="200" w:lineRule="exact"/>
        <w:ind w:firstLine="450"/>
        <w:rPr>
          <w:rFonts w:ascii="Garamond" w:hAnsi="Garamond"/>
          <w:bCs/>
          <w:spacing w:val="-1"/>
          <w:w w:val="139"/>
          <w:sz w:val="24"/>
          <w:szCs w:val="24"/>
        </w:rPr>
      </w:pPr>
      <w:r w:rsidRPr="00AA4325">
        <w:rPr>
          <w:rFonts w:ascii="Garamond" w:hAnsi="Garamond"/>
          <w:bCs/>
          <w:spacing w:val="-1"/>
          <w:w w:val="139"/>
          <w:sz w:val="24"/>
          <w:szCs w:val="24"/>
        </w:rPr>
        <w:t xml:space="preserve">Email: </w:t>
      </w:r>
      <w:r w:rsidRPr="00AA4325">
        <w:rPr>
          <w:rFonts w:ascii="Garamond" w:hAnsi="Garamond"/>
          <w:bCs/>
          <w:i/>
          <w:spacing w:val="-1"/>
          <w:w w:val="139"/>
          <w:sz w:val="24"/>
          <w:szCs w:val="24"/>
        </w:rPr>
        <w:t>rahmi.rismayani20@gmail.com</w:t>
      </w:r>
    </w:p>
    <w:p w:rsidR="006849A0" w:rsidRDefault="006849A0" w:rsidP="006849A0">
      <w:pPr>
        <w:spacing w:before="18" w:line="200" w:lineRule="exact"/>
        <w:ind w:firstLine="450"/>
        <w:rPr>
          <w:rFonts w:ascii="Garamond" w:hAnsi="Garamond"/>
          <w:b/>
          <w:bCs/>
          <w:spacing w:val="-1"/>
          <w:w w:val="139"/>
          <w:sz w:val="24"/>
          <w:szCs w:val="24"/>
        </w:rPr>
      </w:pPr>
    </w:p>
    <w:p w:rsidR="006849A0" w:rsidRPr="00AD50B9" w:rsidRDefault="006849A0" w:rsidP="006849A0">
      <w:pPr>
        <w:spacing w:before="9" w:line="250" w:lineRule="auto"/>
        <w:ind w:left="450"/>
        <w:rPr>
          <w:rFonts w:ascii="Garamond" w:hAnsi="Garamond"/>
          <w:spacing w:val="-4"/>
          <w:w w:val="144"/>
          <w:sz w:val="24"/>
          <w:szCs w:val="24"/>
        </w:rPr>
      </w:pPr>
      <w:r w:rsidRPr="00AA4325">
        <w:rPr>
          <w:rFonts w:ascii="Garamond" w:hAnsi="Garamond"/>
          <w:spacing w:val="-4"/>
          <w:w w:val="144"/>
          <w:sz w:val="24"/>
          <w:szCs w:val="24"/>
          <w:vertAlign w:val="superscript"/>
        </w:rPr>
        <w:t>1</w:t>
      </w:r>
      <w:proofErr w:type="gramStart"/>
      <w:r w:rsidRPr="00AA4325">
        <w:rPr>
          <w:rFonts w:ascii="Garamond" w:hAnsi="Garamond"/>
          <w:spacing w:val="-4"/>
          <w:w w:val="144"/>
          <w:sz w:val="24"/>
          <w:szCs w:val="24"/>
          <w:vertAlign w:val="superscript"/>
        </w:rPr>
        <w:t>,2,3,4</w:t>
      </w:r>
      <w:r w:rsidRPr="00AD50B9">
        <w:rPr>
          <w:rFonts w:ascii="Garamond" w:hAnsi="Garamond"/>
          <w:spacing w:val="-4"/>
          <w:w w:val="144"/>
          <w:sz w:val="24"/>
          <w:szCs w:val="24"/>
        </w:rPr>
        <w:t>Universitas</w:t>
      </w:r>
      <w:proofErr w:type="gramEnd"/>
      <w:r w:rsidRPr="00AD50B9">
        <w:rPr>
          <w:rFonts w:ascii="Garamond" w:hAnsi="Garamond"/>
          <w:spacing w:val="-4"/>
          <w:w w:val="144"/>
          <w:sz w:val="24"/>
          <w:szCs w:val="24"/>
        </w:rPr>
        <w:t xml:space="preserve"> Islam Nusantara</w:t>
      </w:r>
    </w:p>
    <w:p w:rsidR="00F72234" w:rsidRPr="006849A0" w:rsidRDefault="006849A0" w:rsidP="006849A0">
      <w:pPr>
        <w:spacing w:before="18" w:line="260" w:lineRule="exact"/>
        <w:ind w:left="450"/>
        <w:rPr>
          <w:rFonts w:ascii="Garamond" w:hAnsi="Garamond"/>
          <w:sz w:val="26"/>
          <w:szCs w:val="26"/>
        </w:rPr>
      </w:pPr>
      <w:r w:rsidRPr="00AD50B9">
        <w:rPr>
          <w:rFonts w:ascii="Garamond" w:hAnsi="Garamond"/>
          <w:sz w:val="24"/>
          <w:szCs w:val="24"/>
        </w:rPr>
        <w:t xml:space="preserve">Jl. Soekarno Hatta No </w:t>
      </w:r>
      <w:proofErr w:type="gramStart"/>
      <w:r w:rsidRPr="00AD50B9">
        <w:rPr>
          <w:rFonts w:ascii="Garamond" w:hAnsi="Garamond"/>
          <w:sz w:val="24"/>
          <w:szCs w:val="24"/>
        </w:rPr>
        <w:t>530 ,</w:t>
      </w:r>
      <w:proofErr w:type="gramEnd"/>
      <w:r w:rsidRPr="00AD50B9">
        <w:rPr>
          <w:rFonts w:ascii="Garamond" w:hAnsi="Garamond"/>
          <w:sz w:val="24"/>
          <w:szCs w:val="24"/>
        </w:rPr>
        <w:t xml:space="preserve"> Kotamadya Bandung</w:t>
      </w:r>
    </w:p>
    <w:p w:rsidR="006849A0" w:rsidRDefault="006849A0">
      <w:pPr>
        <w:spacing w:line="343" w:lineRule="auto"/>
        <w:ind w:left="510" w:right="486"/>
        <w:jc w:val="both"/>
        <w:rPr>
          <w:rFonts w:ascii="Garamond" w:hAnsi="Garamond"/>
          <w:w w:val="107"/>
          <w:sz w:val="18"/>
          <w:szCs w:val="18"/>
        </w:rPr>
      </w:pPr>
    </w:p>
    <w:p w:rsidR="006849A0" w:rsidRPr="006849A0" w:rsidRDefault="009B1BED" w:rsidP="006849A0">
      <w:pPr>
        <w:ind w:left="510" w:right="486"/>
        <w:jc w:val="both"/>
        <w:rPr>
          <w:rFonts w:ascii="Garamond" w:hAnsi="Garamond"/>
          <w:b/>
          <w:spacing w:val="5"/>
          <w:sz w:val="24"/>
          <w:szCs w:val="24"/>
        </w:rPr>
      </w:pPr>
      <w:r w:rsidRPr="006849A0">
        <w:rPr>
          <w:rFonts w:ascii="Garamond" w:hAnsi="Garamond"/>
          <w:b/>
          <w:w w:val="107"/>
          <w:sz w:val="24"/>
          <w:szCs w:val="24"/>
        </w:rPr>
        <w:t>A</w:t>
      </w:r>
      <w:r w:rsidRPr="006849A0">
        <w:rPr>
          <w:rFonts w:ascii="Garamond" w:hAnsi="Garamond"/>
          <w:b/>
          <w:w w:val="139"/>
          <w:sz w:val="24"/>
          <w:szCs w:val="24"/>
        </w:rPr>
        <w:t>b</w:t>
      </w:r>
      <w:r w:rsidRPr="006849A0">
        <w:rPr>
          <w:rFonts w:ascii="Garamond" w:hAnsi="Garamond"/>
          <w:b/>
          <w:spacing w:val="1"/>
          <w:w w:val="152"/>
          <w:sz w:val="24"/>
          <w:szCs w:val="24"/>
        </w:rPr>
        <w:t>s</w:t>
      </w:r>
      <w:r w:rsidRPr="006849A0">
        <w:rPr>
          <w:rFonts w:ascii="Garamond" w:hAnsi="Garamond"/>
          <w:b/>
          <w:spacing w:val="-1"/>
          <w:w w:val="164"/>
          <w:sz w:val="24"/>
          <w:szCs w:val="24"/>
        </w:rPr>
        <w:t>t</w:t>
      </w:r>
      <w:r w:rsidRPr="006849A0">
        <w:rPr>
          <w:rFonts w:ascii="Garamond" w:hAnsi="Garamond"/>
          <w:b/>
          <w:spacing w:val="-1"/>
          <w:w w:val="149"/>
          <w:sz w:val="24"/>
          <w:szCs w:val="24"/>
        </w:rPr>
        <w:t>r</w:t>
      </w:r>
      <w:r w:rsidRPr="006849A0">
        <w:rPr>
          <w:rFonts w:ascii="Garamond" w:hAnsi="Garamond"/>
          <w:b/>
          <w:spacing w:val="-1"/>
          <w:w w:val="150"/>
          <w:sz w:val="24"/>
          <w:szCs w:val="24"/>
        </w:rPr>
        <w:t>a</w:t>
      </w:r>
      <w:r w:rsidRPr="006849A0">
        <w:rPr>
          <w:rFonts w:ascii="Garamond" w:hAnsi="Garamond"/>
          <w:b/>
          <w:spacing w:val="2"/>
          <w:w w:val="132"/>
          <w:sz w:val="24"/>
          <w:szCs w:val="24"/>
        </w:rPr>
        <w:t>c</w:t>
      </w:r>
      <w:r w:rsidRPr="006849A0">
        <w:rPr>
          <w:rFonts w:ascii="Garamond" w:hAnsi="Garamond"/>
          <w:b/>
          <w:spacing w:val="-1"/>
          <w:w w:val="164"/>
          <w:sz w:val="24"/>
          <w:szCs w:val="24"/>
        </w:rPr>
        <w:t>t</w:t>
      </w:r>
      <w:r w:rsidRPr="006849A0">
        <w:rPr>
          <w:rFonts w:ascii="Garamond" w:hAnsi="Garamond"/>
          <w:b/>
          <w:w w:val="145"/>
          <w:sz w:val="24"/>
          <w:szCs w:val="24"/>
        </w:rPr>
        <w:t>:</w:t>
      </w:r>
      <w:r w:rsidRPr="006849A0">
        <w:rPr>
          <w:rFonts w:ascii="Garamond" w:hAnsi="Garamond"/>
          <w:b/>
          <w:spacing w:val="5"/>
          <w:sz w:val="24"/>
          <w:szCs w:val="24"/>
        </w:rPr>
        <w:t xml:space="preserve"> </w:t>
      </w:r>
    </w:p>
    <w:p w:rsidR="00F72234" w:rsidRPr="006849A0" w:rsidRDefault="009B1BED" w:rsidP="006849A0">
      <w:pPr>
        <w:ind w:left="510" w:right="486"/>
        <w:jc w:val="both"/>
        <w:rPr>
          <w:rFonts w:ascii="Garamond" w:hAnsi="Garamond"/>
          <w:sz w:val="24"/>
          <w:szCs w:val="24"/>
        </w:rPr>
      </w:pPr>
      <w:r w:rsidRPr="006849A0">
        <w:rPr>
          <w:rFonts w:ascii="Garamond" w:hAnsi="Garamond"/>
          <w:i/>
          <w:iCs/>
          <w:w w:val="124"/>
          <w:sz w:val="24"/>
          <w:szCs w:val="24"/>
        </w:rPr>
        <w:t>Village funds that have been rolled out by</w:t>
      </w:r>
      <w:r w:rsidRPr="006849A0">
        <w:rPr>
          <w:rFonts w:ascii="Garamond" w:hAnsi="Garamond"/>
          <w:i/>
          <w:iCs/>
          <w:w w:val="124"/>
          <w:sz w:val="24"/>
          <w:szCs w:val="24"/>
        </w:rPr>
        <w:t xml:space="preserve"> the central government through APBN funds every year continue to increase. The impact of the Covid-19 Pandemic has reduced various aspects of life and people's abilities. The government immediately launched the National Economic Recovery (PEN) program whi</w:t>
      </w:r>
      <w:r w:rsidRPr="006849A0">
        <w:rPr>
          <w:rFonts w:ascii="Garamond" w:hAnsi="Garamond"/>
          <w:i/>
          <w:iCs/>
          <w:w w:val="124"/>
          <w:sz w:val="24"/>
          <w:szCs w:val="24"/>
        </w:rPr>
        <w:t xml:space="preserve">ch was followed by Strengthening the National Economy. The pandemic has increased the poverty rate from year to year, especially during a pandemic whose impact has been felt until after. Poverty, which has a large percentage and is spread across villages, </w:t>
      </w:r>
      <w:r w:rsidRPr="006849A0">
        <w:rPr>
          <w:rFonts w:ascii="Garamond" w:hAnsi="Garamond"/>
          <w:i/>
          <w:iCs/>
          <w:w w:val="124"/>
          <w:sz w:val="24"/>
          <w:szCs w:val="24"/>
        </w:rPr>
        <w:t>is the basis for the need for villages to pay attention to reducing poverty. The priority of village funds is focused on community empowerment and poverty alleviation. To measure the level of success of village funds in alleviating poverty, it is necessary</w:t>
      </w:r>
      <w:r w:rsidRPr="006849A0">
        <w:rPr>
          <w:rFonts w:ascii="Garamond" w:hAnsi="Garamond"/>
          <w:i/>
          <w:iCs/>
          <w:w w:val="124"/>
          <w:sz w:val="24"/>
          <w:szCs w:val="24"/>
        </w:rPr>
        <w:t xml:space="preserve"> to analyze various studies. Therefore, this research explores 20 studies at the national and international levels on this matter. The researcher himself carried out applied research regarding the management of village funds in the Tanjung wangi green tour</w:t>
      </w:r>
      <w:r w:rsidRPr="006849A0">
        <w:rPr>
          <w:rFonts w:ascii="Garamond" w:hAnsi="Garamond"/>
          <w:i/>
          <w:iCs/>
          <w:w w:val="124"/>
          <w:sz w:val="24"/>
          <w:szCs w:val="24"/>
        </w:rPr>
        <w:t>ism village in Cicalengka District, Bandung Regency. The research method used is a qualitative method with a literature study and analysis of 20 related studies and in-depth interviews with experts. The research was also carried out independently in Tanjun</w:t>
      </w:r>
      <w:r w:rsidRPr="006849A0">
        <w:rPr>
          <w:rFonts w:ascii="Garamond" w:hAnsi="Garamond"/>
          <w:i/>
          <w:iCs/>
          <w:w w:val="124"/>
          <w:sz w:val="24"/>
          <w:szCs w:val="24"/>
        </w:rPr>
        <w:t xml:space="preserve">g wangi Village and Cicalengka District. </w:t>
      </w:r>
      <w:proofErr w:type="gramStart"/>
      <w:r w:rsidRPr="006849A0">
        <w:rPr>
          <w:rFonts w:ascii="Garamond" w:hAnsi="Garamond"/>
          <w:i/>
          <w:iCs/>
          <w:w w:val="124"/>
          <w:sz w:val="24"/>
          <w:szCs w:val="24"/>
        </w:rPr>
        <w:t>When the research was carried out at the end of 2022 until mid-2023.</w:t>
      </w:r>
      <w:proofErr w:type="gramEnd"/>
      <w:r w:rsidRPr="006849A0">
        <w:rPr>
          <w:rFonts w:ascii="Garamond" w:hAnsi="Garamond"/>
          <w:i/>
          <w:iCs/>
          <w:w w:val="124"/>
          <w:sz w:val="24"/>
          <w:szCs w:val="24"/>
        </w:rPr>
        <w:t xml:space="preserve"> This study used secondary data processing. The author obtains data from statistical data, journals, Bank Indonesia reports, books. The research re</w:t>
      </w:r>
      <w:r w:rsidRPr="006849A0">
        <w:rPr>
          <w:rFonts w:ascii="Garamond" w:hAnsi="Garamond"/>
          <w:i/>
          <w:iCs/>
          <w:w w:val="124"/>
          <w:sz w:val="24"/>
          <w:szCs w:val="24"/>
        </w:rPr>
        <w:t xml:space="preserve">sults found that village funds correlated with poverty reduction and community empowerment. However, </w:t>
      </w:r>
      <w:r w:rsidRPr="006849A0">
        <w:rPr>
          <w:rFonts w:ascii="Garamond" w:hAnsi="Garamond"/>
          <w:i/>
          <w:iCs/>
          <w:w w:val="124"/>
          <w:sz w:val="24"/>
          <w:szCs w:val="24"/>
        </w:rPr>
        <w:lastRenderedPageBreak/>
        <w:t xml:space="preserve">village funds have not significantly reduced stunting rates and are specific to women's empowerment. </w:t>
      </w:r>
      <w:proofErr w:type="gramStart"/>
      <w:r w:rsidRPr="006849A0">
        <w:rPr>
          <w:rFonts w:ascii="Garamond" w:hAnsi="Garamond"/>
          <w:i/>
          <w:iCs/>
          <w:w w:val="124"/>
          <w:sz w:val="24"/>
          <w:szCs w:val="24"/>
        </w:rPr>
        <w:t>The need for planning, allocation, management of villa</w:t>
      </w:r>
      <w:r w:rsidRPr="006849A0">
        <w:rPr>
          <w:rFonts w:ascii="Garamond" w:hAnsi="Garamond"/>
          <w:i/>
          <w:iCs/>
          <w:w w:val="124"/>
          <w:sz w:val="24"/>
          <w:szCs w:val="24"/>
        </w:rPr>
        <w:t>ge funds for community empowerment and poverty alleviation.</w:t>
      </w:r>
      <w:proofErr w:type="gramEnd"/>
    </w:p>
    <w:p w:rsidR="006849A0" w:rsidRDefault="006849A0" w:rsidP="006849A0">
      <w:pPr>
        <w:ind w:left="510" w:right="1127"/>
        <w:jc w:val="both"/>
        <w:rPr>
          <w:rFonts w:ascii="Garamond" w:hAnsi="Garamond"/>
          <w:spacing w:val="2"/>
          <w:w w:val="106"/>
          <w:sz w:val="24"/>
          <w:szCs w:val="24"/>
        </w:rPr>
      </w:pPr>
    </w:p>
    <w:p w:rsidR="00F72234" w:rsidRPr="006849A0" w:rsidRDefault="009B1BED" w:rsidP="006849A0">
      <w:pPr>
        <w:ind w:left="510" w:right="1127"/>
        <w:jc w:val="both"/>
        <w:rPr>
          <w:rFonts w:ascii="Garamond" w:hAnsi="Garamond"/>
          <w:sz w:val="16"/>
          <w:szCs w:val="16"/>
        </w:rPr>
      </w:pPr>
      <w:r w:rsidRPr="006849A0">
        <w:rPr>
          <w:rFonts w:ascii="Garamond" w:hAnsi="Garamond"/>
          <w:spacing w:val="2"/>
          <w:w w:val="106"/>
          <w:sz w:val="24"/>
          <w:szCs w:val="24"/>
        </w:rPr>
        <w:t>K</w:t>
      </w:r>
      <w:r w:rsidRPr="006849A0">
        <w:rPr>
          <w:rFonts w:ascii="Garamond" w:hAnsi="Garamond"/>
          <w:spacing w:val="-1"/>
          <w:w w:val="149"/>
          <w:sz w:val="24"/>
          <w:szCs w:val="24"/>
        </w:rPr>
        <w:t>e</w:t>
      </w:r>
      <w:r w:rsidRPr="006849A0">
        <w:rPr>
          <w:rFonts w:ascii="Garamond" w:hAnsi="Garamond"/>
          <w:w w:val="130"/>
          <w:sz w:val="24"/>
          <w:szCs w:val="24"/>
        </w:rPr>
        <w:t>y</w:t>
      </w:r>
      <w:r w:rsidRPr="006849A0">
        <w:rPr>
          <w:rFonts w:ascii="Garamond" w:hAnsi="Garamond"/>
          <w:w w:val="135"/>
          <w:sz w:val="24"/>
          <w:szCs w:val="24"/>
        </w:rPr>
        <w:t>w</w:t>
      </w:r>
      <w:r w:rsidRPr="006849A0">
        <w:rPr>
          <w:rFonts w:ascii="Garamond" w:hAnsi="Garamond"/>
          <w:w w:val="137"/>
          <w:sz w:val="24"/>
          <w:szCs w:val="24"/>
        </w:rPr>
        <w:t>o</w:t>
      </w:r>
      <w:r w:rsidRPr="006849A0">
        <w:rPr>
          <w:rFonts w:ascii="Garamond" w:hAnsi="Garamond"/>
          <w:w w:val="149"/>
          <w:sz w:val="24"/>
          <w:szCs w:val="24"/>
        </w:rPr>
        <w:t>r</w:t>
      </w:r>
      <w:r w:rsidRPr="006849A0">
        <w:rPr>
          <w:rFonts w:ascii="Garamond" w:hAnsi="Garamond"/>
          <w:spacing w:val="2"/>
          <w:w w:val="139"/>
          <w:sz w:val="24"/>
          <w:szCs w:val="24"/>
        </w:rPr>
        <w:t>d</w:t>
      </w:r>
      <w:r w:rsidRPr="006849A0">
        <w:rPr>
          <w:rFonts w:ascii="Garamond" w:hAnsi="Garamond"/>
          <w:w w:val="152"/>
          <w:sz w:val="24"/>
          <w:szCs w:val="24"/>
        </w:rPr>
        <w:t>s</w:t>
      </w:r>
      <w:r w:rsidRPr="006849A0">
        <w:rPr>
          <w:rFonts w:ascii="Garamond" w:hAnsi="Garamond"/>
          <w:w w:val="145"/>
          <w:sz w:val="24"/>
          <w:szCs w:val="24"/>
        </w:rPr>
        <w:t>:</w:t>
      </w:r>
      <w:r w:rsidRPr="006849A0">
        <w:rPr>
          <w:rFonts w:ascii="Garamond" w:hAnsi="Garamond"/>
          <w:spacing w:val="17"/>
          <w:sz w:val="24"/>
          <w:szCs w:val="24"/>
        </w:rPr>
        <w:t xml:space="preserve"> </w:t>
      </w:r>
      <w:r w:rsidRPr="006849A0">
        <w:rPr>
          <w:rFonts w:ascii="Garamond" w:hAnsi="Garamond"/>
          <w:spacing w:val="4"/>
          <w:w w:val="127"/>
          <w:sz w:val="24"/>
          <w:szCs w:val="24"/>
        </w:rPr>
        <w:t xml:space="preserve"> </w:t>
      </w:r>
      <w:r w:rsidRPr="006849A0">
        <w:rPr>
          <w:rFonts w:ascii="Garamond" w:hAnsi="Garamond"/>
          <w:i/>
          <w:w w:val="127"/>
          <w:sz w:val="24"/>
          <w:szCs w:val="24"/>
        </w:rPr>
        <w:t>Funds, poverty, Digital Green Tourism</w:t>
      </w:r>
    </w:p>
    <w:p w:rsidR="00F72234" w:rsidRPr="006849A0" w:rsidRDefault="00F72234">
      <w:pPr>
        <w:spacing w:before="6" w:line="180" w:lineRule="exact"/>
        <w:rPr>
          <w:rFonts w:ascii="Garamond" w:hAnsi="Garamond"/>
          <w:sz w:val="18"/>
          <w:szCs w:val="18"/>
        </w:rPr>
      </w:pPr>
    </w:p>
    <w:p w:rsidR="006849A0" w:rsidRPr="00DD1DF1" w:rsidRDefault="009B1BED" w:rsidP="006849A0">
      <w:pPr>
        <w:ind w:left="510" w:right="483"/>
        <w:jc w:val="both"/>
        <w:rPr>
          <w:rFonts w:ascii="Garamond" w:hAnsi="Garamond"/>
          <w:b/>
          <w:spacing w:val="2"/>
          <w:sz w:val="24"/>
          <w:szCs w:val="24"/>
        </w:rPr>
      </w:pPr>
      <w:r w:rsidRPr="00DD1DF1">
        <w:rPr>
          <w:rFonts w:ascii="Garamond" w:hAnsi="Garamond"/>
          <w:b/>
          <w:w w:val="107"/>
          <w:sz w:val="24"/>
          <w:szCs w:val="24"/>
        </w:rPr>
        <w:t>A</w:t>
      </w:r>
      <w:r w:rsidRPr="00DD1DF1">
        <w:rPr>
          <w:rFonts w:ascii="Garamond" w:hAnsi="Garamond"/>
          <w:b/>
          <w:spacing w:val="-2"/>
          <w:w w:val="139"/>
          <w:sz w:val="24"/>
          <w:szCs w:val="24"/>
        </w:rPr>
        <w:t>b</w:t>
      </w:r>
      <w:r w:rsidRPr="00DD1DF1">
        <w:rPr>
          <w:rFonts w:ascii="Garamond" w:hAnsi="Garamond"/>
          <w:b/>
          <w:w w:val="152"/>
          <w:sz w:val="24"/>
          <w:szCs w:val="24"/>
        </w:rPr>
        <w:t>s</w:t>
      </w:r>
      <w:r w:rsidRPr="00DD1DF1">
        <w:rPr>
          <w:rFonts w:ascii="Garamond" w:hAnsi="Garamond"/>
          <w:b/>
          <w:spacing w:val="-1"/>
          <w:w w:val="164"/>
          <w:sz w:val="24"/>
          <w:szCs w:val="24"/>
        </w:rPr>
        <w:t>t</w:t>
      </w:r>
      <w:r w:rsidRPr="00DD1DF1">
        <w:rPr>
          <w:rFonts w:ascii="Garamond" w:hAnsi="Garamond"/>
          <w:b/>
          <w:spacing w:val="-3"/>
          <w:w w:val="149"/>
          <w:sz w:val="24"/>
          <w:szCs w:val="24"/>
        </w:rPr>
        <w:t>r</w:t>
      </w:r>
      <w:r w:rsidRPr="00DD1DF1">
        <w:rPr>
          <w:rFonts w:ascii="Garamond" w:hAnsi="Garamond"/>
          <w:b/>
          <w:spacing w:val="-1"/>
          <w:w w:val="150"/>
          <w:sz w:val="24"/>
          <w:szCs w:val="24"/>
        </w:rPr>
        <w:t>a</w:t>
      </w:r>
      <w:r w:rsidRPr="00DD1DF1">
        <w:rPr>
          <w:rFonts w:ascii="Garamond" w:hAnsi="Garamond"/>
          <w:b/>
          <w:spacing w:val="2"/>
          <w:w w:val="134"/>
          <w:sz w:val="24"/>
          <w:szCs w:val="24"/>
        </w:rPr>
        <w:t>k</w:t>
      </w:r>
      <w:r w:rsidRPr="00DD1DF1">
        <w:rPr>
          <w:rFonts w:ascii="Garamond" w:hAnsi="Garamond"/>
          <w:b/>
          <w:w w:val="145"/>
          <w:sz w:val="24"/>
          <w:szCs w:val="24"/>
        </w:rPr>
        <w:t>:</w:t>
      </w:r>
      <w:r w:rsidRPr="00DD1DF1">
        <w:rPr>
          <w:rFonts w:ascii="Garamond" w:hAnsi="Garamond"/>
          <w:b/>
          <w:spacing w:val="2"/>
          <w:sz w:val="24"/>
          <w:szCs w:val="24"/>
        </w:rPr>
        <w:t xml:space="preserve"> </w:t>
      </w:r>
    </w:p>
    <w:p w:rsidR="00F72234" w:rsidRPr="006849A0" w:rsidRDefault="009B1BED" w:rsidP="006849A0">
      <w:pPr>
        <w:ind w:left="510" w:right="483"/>
        <w:jc w:val="both"/>
        <w:rPr>
          <w:rFonts w:ascii="Garamond" w:hAnsi="Garamond"/>
          <w:w w:val="94"/>
          <w:sz w:val="24"/>
          <w:szCs w:val="24"/>
        </w:rPr>
      </w:pPr>
      <w:r w:rsidRPr="006849A0">
        <w:rPr>
          <w:rFonts w:ascii="Garamond" w:hAnsi="Garamond"/>
          <w:w w:val="94"/>
          <w:sz w:val="24"/>
          <w:szCs w:val="24"/>
        </w:rPr>
        <w:t xml:space="preserve">Dana desa yang telah digulirkan pemerintah pusat melalui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APBN setiap tahun terus meningkat. </w:t>
      </w:r>
      <w:proofErr w:type="gramStart"/>
      <w:r w:rsidRPr="006849A0">
        <w:rPr>
          <w:rFonts w:ascii="Garamond" w:hAnsi="Garamond"/>
          <w:w w:val="94"/>
          <w:sz w:val="24"/>
          <w:szCs w:val="24"/>
        </w:rPr>
        <w:t xml:space="preserve">Dampak Pandemi Covid-19 telah menurunan </w:t>
      </w:r>
      <w:r w:rsidRPr="006849A0">
        <w:rPr>
          <w:rFonts w:ascii="Garamond" w:hAnsi="Garamond"/>
          <w:w w:val="94"/>
          <w:sz w:val="24"/>
          <w:szCs w:val="24"/>
        </w:rPr>
        <w:t>berbagai sendi kehidupan dan kemampuan masyarakat.</w:t>
      </w:r>
      <w:proofErr w:type="gramEnd"/>
      <w:r w:rsidRPr="006849A0">
        <w:rPr>
          <w:rFonts w:ascii="Garamond" w:hAnsi="Garamond"/>
          <w:w w:val="94"/>
          <w:sz w:val="24"/>
          <w:szCs w:val="24"/>
        </w:rPr>
        <w:t xml:space="preserve"> Pemerintah segera meluncurkan program Pemulihan Ekonomi Nasional (PEN) yang dilanjutkan dengan Penguatan Ekonomi Nasional. </w:t>
      </w:r>
      <w:proofErr w:type="gramStart"/>
      <w:r w:rsidRPr="006849A0">
        <w:rPr>
          <w:rFonts w:ascii="Garamond" w:hAnsi="Garamond"/>
          <w:w w:val="94"/>
          <w:sz w:val="24"/>
          <w:szCs w:val="24"/>
        </w:rPr>
        <w:t xml:space="preserve">Pandemi menaikkan angka kemiskinan dari tahun ke tahun terutama saat pandemi yang </w:t>
      </w:r>
      <w:r w:rsidRPr="006849A0">
        <w:rPr>
          <w:rFonts w:ascii="Garamond" w:hAnsi="Garamond"/>
          <w:w w:val="94"/>
          <w:sz w:val="24"/>
          <w:szCs w:val="24"/>
        </w:rPr>
        <w:t>dampaknya tetap terasa sampai waktu setelahnya.</w:t>
      </w:r>
      <w:proofErr w:type="gramEnd"/>
      <w:r w:rsidRPr="006849A0">
        <w:rPr>
          <w:rFonts w:ascii="Garamond" w:hAnsi="Garamond"/>
          <w:w w:val="94"/>
          <w:sz w:val="24"/>
          <w:szCs w:val="24"/>
        </w:rPr>
        <w:t xml:space="preserve"> </w:t>
      </w:r>
      <w:proofErr w:type="gramStart"/>
      <w:r w:rsidRPr="006849A0">
        <w:rPr>
          <w:rFonts w:ascii="Garamond" w:hAnsi="Garamond"/>
          <w:w w:val="94"/>
          <w:sz w:val="24"/>
          <w:szCs w:val="24"/>
        </w:rPr>
        <w:t>Kemiskinan yang persentasenya besar dan tersebar di desa menjadi dasar perlunya desa menjadi perhatian dalam penurunan angka kemiskinan.</w:t>
      </w:r>
      <w:proofErr w:type="gramEnd"/>
      <w:r w:rsidRPr="006849A0">
        <w:rPr>
          <w:rFonts w:ascii="Garamond" w:hAnsi="Garamond"/>
          <w:w w:val="94"/>
          <w:sz w:val="24"/>
          <w:szCs w:val="24"/>
        </w:rPr>
        <w:t xml:space="preserve"> Prioritas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 difokuskan untuk pemberdayaan masyarakat dan pengen</w:t>
      </w:r>
      <w:r w:rsidRPr="006849A0">
        <w:rPr>
          <w:rFonts w:ascii="Garamond" w:hAnsi="Garamond"/>
          <w:w w:val="94"/>
          <w:sz w:val="24"/>
          <w:szCs w:val="24"/>
        </w:rPr>
        <w:t xml:space="preserve">tasan kemiskinan. Untuk mengukur tingkat keberhasilan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 dalam mengentaskan kemiskinan perlu menganalisa berbagai penelitian. </w:t>
      </w:r>
      <w:proofErr w:type="gramStart"/>
      <w:r w:rsidRPr="006849A0">
        <w:rPr>
          <w:rFonts w:ascii="Garamond" w:hAnsi="Garamond"/>
          <w:w w:val="94"/>
          <w:sz w:val="24"/>
          <w:szCs w:val="24"/>
        </w:rPr>
        <w:t>Karenanya penelitian ini mengupas 20 penelitian di tingkat nasional dan internasional mengenai hal ini.</w:t>
      </w:r>
      <w:proofErr w:type="gramEnd"/>
      <w:r w:rsidRPr="006849A0">
        <w:rPr>
          <w:rFonts w:ascii="Garamond" w:hAnsi="Garamond"/>
          <w:w w:val="94"/>
          <w:sz w:val="24"/>
          <w:szCs w:val="24"/>
        </w:rPr>
        <w:t xml:space="preserve"> Peneliti sendiri me</w:t>
      </w:r>
      <w:r w:rsidRPr="006849A0">
        <w:rPr>
          <w:rFonts w:ascii="Garamond" w:hAnsi="Garamond"/>
          <w:w w:val="94"/>
          <w:sz w:val="24"/>
          <w:szCs w:val="24"/>
        </w:rPr>
        <w:t xml:space="preserve">laksanakan penelitian terapan mengenai pengelolaan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 di desa wisata hijau Tanjung wangi di Kecamatan Cicalengka Kabupaten Bandung. </w:t>
      </w:r>
      <w:proofErr w:type="gramStart"/>
      <w:r w:rsidRPr="006849A0">
        <w:rPr>
          <w:rFonts w:ascii="Garamond" w:hAnsi="Garamond"/>
          <w:w w:val="94"/>
          <w:sz w:val="24"/>
          <w:szCs w:val="24"/>
        </w:rPr>
        <w:t>Metode penelitian yang digunakan adalah metode kualitatif dengan studi literatur dan analisis 20 penelitian terkait d</w:t>
      </w:r>
      <w:r w:rsidRPr="006849A0">
        <w:rPr>
          <w:rFonts w:ascii="Garamond" w:hAnsi="Garamond"/>
          <w:w w:val="94"/>
          <w:sz w:val="24"/>
          <w:szCs w:val="24"/>
        </w:rPr>
        <w:t>an wawancara mendalam dengan para ahli.</w:t>
      </w:r>
      <w:proofErr w:type="gramEnd"/>
      <w:r w:rsidRPr="006849A0">
        <w:rPr>
          <w:rFonts w:ascii="Garamond" w:hAnsi="Garamond"/>
          <w:w w:val="94"/>
          <w:sz w:val="24"/>
          <w:szCs w:val="24"/>
        </w:rPr>
        <w:t xml:space="preserve"> Penelitian juga secara mandiri dilaksanakan </w:t>
      </w:r>
      <w:proofErr w:type="gramStart"/>
      <w:r w:rsidRPr="006849A0">
        <w:rPr>
          <w:rFonts w:ascii="Garamond" w:hAnsi="Garamond"/>
          <w:w w:val="94"/>
          <w:sz w:val="24"/>
          <w:szCs w:val="24"/>
        </w:rPr>
        <w:t>bertempat  di</w:t>
      </w:r>
      <w:proofErr w:type="gramEnd"/>
      <w:r w:rsidRPr="006849A0">
        <w:rPr>
          <w:rFonts w:ascii="Garamond" w:hAnsi="Garamond"/>
          <w:w w:val="94"/>
          <w:sz w:val="24"/>
          <w:szCs w:val="24"/>
        </w:rPr>
        <w:t xml:space="preserve"> Desa Tanjung wangi dan Kecamatan Cicalengka Waktu penelitian dilaksanakan pada akhir tahun 2022 sampai pertengahan tahun 2023. </w:t>
      </w:r>
      <w:proofErr w:type="gramStart"/>
      <w:r w:rsidRPr="006849A0">
        <w:rPr>
          <w:rFonts w:ascii="Garamond" w:hAnsi="Garamond"/>
          <w:w w:val="94"/>
          <w:sz w:val="24"/>
          <w:szCs w:val="24"/>
        </w:rPr>
        <w:t>Dalam penelitian ini menggunaka</w:t>
      </w:r>
      <w:r w:rsidRPr="006849A0">
        <w:rPr>
          <w:rFonts w:ascii="Garamond" w:hAnsi="Garamond"/>
          <w:w w:val="94"/>
          <w:sz w:val="24"/>
          <w:szCs w:val="24"/>
        </w:rPr>
        <w:t>n pengolahan data sekunder.</w:t>
      </w:r>
      <w:proofErr w:type="gramEnd"/>
      <w:r w:rsidRPr="006849A0">
        <w:rPr>
          <w:rFonts w:ascii="Garamond" w:hAnsi="Garamond"/>
          <w:w w:val="94"/>
          <w:sz w:val="24"/>
          <w:szCs w:val="24"/>
        </w:rPr>
        <w:t xml:space="preserve"> Penulis mendapatkan data dari data-data statistik, Jurnal, Laporan Bank </w:t>
      </w:r>
      <w:proofErr w:type="gramStart"/>
      <w:r w:rsidRPr="006849A0">
        <w:rPr>
          <w:rFonts w:ascii="Garamond" w:hAnsi="Garamond"/>
          <w:w w:val="94"/>
          <w:sz w:val="24"/>
          <w:szCs w:val="24"/>
        </w:rPr>
        <w:t>Indonesia ,</w:t>
      </w:r>
      <w:proofErr w:type="gramEnd"/>
      <w:r w:rsidRPr="006849A0">
        <w:rPr>
          <w:rFonts w:ascii="Garamond" w:hAnsi="Garamond"/>
          <w:w w:val="94"/>
          <w:sz w:val="24"/>
          <w:szCs w:val="24"/>
        </w:rPr>
        <w:t xml:space="preserve"> Buku-buku. Hasil Penelitian didapatkan bahwa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 berkorelasi dengan penurunan kemiskinan dan pemberdayaan masyarakat. Namun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desas bel</w:t>
      </w:r>
      <w:r w:rsidRPr="006849A0">
        <w:rPr>
          <w:rFonts w:ascii="Garamond" w:hAnsi="Garamond"/>
          <w:w w:val="94"/>
          <w:sz w:val="24"/>
          <w:szCs w:val="24"/>
        </w:rPr>
        <w:t xml:space="preserve">um secara signifikan menurunkan angka stunting dan sesifik ke pemberdayaan wanita. Perlunya perencanaan, alokasi, pengelolaan </w:t>
      </w:r>
      <w:proofErr w:type="gramStart"/>
      <w:r w:rsidRPr="006849A0">
        <w:rPr>
          <w:rFonts w:ascii="Garamond" w:hAnsi="Garamond"/>
          <w:w w:val="94"/>
          <w:sz w:val="24"/>
          <w:szCs w:val="24"/>
        </w:rPr>
        <w:t>dana</w:t>
      </w:r>
      <w:proofErr w:type="gramEnd"/>
      <w:r w:rsidRPr="006849A0">
        <w:rPr>
          <w:rFonts w:ascii="Garamond" w:hAnsi="Garamond"/>
          <w:w w:val="94"/>
          <w:sz w:val="24"/>
          <w:szCs w:val="24"/>
        </w:rPr>
        <w:t xml:space="preserve"> desa untuk pemberdayaan masyarakat dan pengentasan kemiskinan.</w:t>
      </w:r>
    </w:p>
    <w:p w:rsidR="006849A0" w:rsidRPr="006849A0" w:rsidRDefault="006849A0" w:rsidP="006849A0">
      <w:pPr>
        <w:ind w:left="510" w:right="483"/>
        <w:jc w:val="both"/>
        <w:rPr>
          <w:rFonts w:ascii="Garamond" w:hAnsi="Garamond"/>
          <w:spacing w:val="-2"/>
          <w:w w:val="106"/>
          <w:sz w:val="24"/>
          <w:szCs w:val="24"/>
        </w:rPr>
      </w:pPr>
    </w:p>
    <w:p w:rsidR="00F72234" w:rsidRPr="00DD1DF1" w:rsidRDefault="009B1BED">
      <w:pPr>
        <w:spacing w:line="344" w:lineRule="auto"/>
        <w:ind w:left="510" w:right="483"/>
        <w:jc w:val="both"/>
        <w:rPr>
          <w:rFonts w:ascii="Garamond" w:hAnsi="Garamond"/>
          <w:sz w:val="24"/>
          <w:szCs w:val="24"/>
        </w:rPr>
      </w:pPr>
      <w:r w:rsidRPr="00DD1DF1">
        <w:rPr>
          <w:rFonts w:ascii="Garamond" w:hAnsi="Garamond"/>
          <w:spacing w:val="-2"/>
          <w:w w:val="106"/>
          <w:sz w:val="24"/>
          <w:szCs w:val="24"/>
        </w:rPr>
        <w:t>K</w:t>
      </w:r>
      <w:r w:rsidRPr="00DD1DF1">
        <w:rPr>
          <w:rFonts w:ascii="Garamond" w:hAnsi="Garamond"/>
          <w:spacing w:val="-3"/>
          <w:w w:val="150"/>
          <w:sz w:val="24"/>
          <w:szCs w:val="24"/>
        </w:rPr>
        <w:t>a</w:t>
      </w:r>
      <w:r w:rsidRPr="00DD1DF1">
        <w:rPr>
          <w:rFonts w:ascii="Garamond" w:hAnsi="Garamond"/>
          <w:spacing w:val="-3"/>
          <w:w w:val="164"/>
          <w:sz w:val="24"/>
          <w:szCs w:val="24"/>
        </w:rPr>
        <w:t>t</w:t>
      </w:r>
      <w:r w:rsidRPr="00DD1DF1">
        <w:rPr>
          <w:rFonts w:ascii="Garamond" w:hAnsi="Garamond"/>
          <w:w w:val="150"/>
          <w:sz w:val="24"/>
          <w:szCs w:val="24"/>
        </w:rPr>
        <w:t>a</w:t>
      </w:r>
      <w:r w:rsidRPr="00DD1DF1">
        <w:rPr>
          <w:rFonts w:ascii="Garamond" w:hAnsi="Garamond"/>
          <w:spacing w:val="-3"/>
          <w:sz w:val="24"/>
          <w:szCs w:val="24"/>
        </w:rPr>
        <w:t xml:space="preserve"> </w:t>
      </w:r>
      <w:r w:rsidRPr="00DD1DF1">
        <w:rPr>
          <w:rFonts w:ascii="Garamond" w:hAnsi="Garamond"/>
          <w:spacing w:val="-3"/>
          <w:w w:val="132"/>
          <w:sz w:val="24"/>
          <w:szCs w:val="24"/>
        </w:rPr>
        <w:t>k</w:t>
      </w:r>
      <w:r w:rsidRPr="00DD1DF1">
        <w:rPr>
          <w:rFonts w:ascii="Garamond" w:hAnsi="Garamond"/>
          <w:w w:val="132"/>
          <w:sz w:val="24"/>
          <w:szCs w:val="24"/>
        </w:rPr>
        <w:t>u</w:t>
      </w:r>
      <w:r w:rsidRPr="00DD1DF1">
        <w:rPr>
          <w:rFonts w:ascii="Garamond" w:hAnsi="Garamond"/>
          <w:spacing w:val="-3"/>
          <w:w w:val="132"/>
          <w:sz w:val="24"/>
          <w:szCs w:val="24"/>
        </w:rPr>
        <w:t>n</w:t>
      </w:r>
      <w:r w:rsidRPr="00DD1DF1">
        <w:rPr>
          <w:rFonts w:ascii="Garamond" w:hAnsi="Garamond"/>
          <w:spacing w:val="-1"/>
          <w:w w:val="132"/>
          <w:sz w:val="24"/>
          <w:szCs w:val="24"/>
        </w:rPr>
        <w:t>c</w:t>
      </w:r>
      <w:r w:rsidRPr="00DD1DF1">
        <w:rPr>
          <w:rFonts w:ascii="Garamond" w:hAnsi="Garamond"/>
          <w:w w:val="132"/>
          <w:sz w:val="24"/>
          <w:szCs w:val="24"/>
        </w:rPr>
        <w:t>i:</w:t>
      </w:r>
      <w:r w:rsidRPr="00DD1DF1">
        <w:rPr>
          <w:rFonts w:ascii="Garamond" w:hAnsi="Garamond"/>
          <w:spacing w:val="8"/>
          <w:w w:val="132"/>
          <w:sz w:val="24"/>
          <w:szCs w:val="24"/>
        </w:rPr>
        <w:t xml:space="preserve"> </w:t>
      </w:r>
      <w:r w:rsidRPr="00DD1DF1">
        <w:rPr>
          <w:rFonts w:ascii="Garamond" w:hAnsi="Garamond"/>
          <w:w w:val="135"/>
          <w:sz w:val="24"/>
          <w:szCs w:val="24"/>
        </w:rPr>
        <w:t>Dana, kemiskinan, Wisata Hijau Digital</w:t>
      </w:r>
    </w:p>
    <w:p w:rsidR="00F72234" w:rsidRPr="006849A0" w:rsidRDefault="00F72234">
      <w:pPr>
        <w:spacing w:before="9" w:line="140" w:lineRule="exact"/>
        <w:rPr>
          <w:rFonts w:ascii="Garamond" w:hAnsi="Garamond"/>
          <w:sz w:val="15"/>
          <w:szCs w:val="15"/>
        </w:rPr>
      </w:pPr>
    </w:p>
    <w:p w:rsidR="00F72234" w:rsidRPr="006849A0" w:rsidRDefault="00F72234">
      <w:pPr>
        <w:spacing w:line="200" w:lineRule="exact"/>
        <w:rPr>
          <w:rFonts w:ascii="Garamond" w:hAnsi="Garamond"/>
        </w:rPr>
        <w:sectPr w:rsidR="00F72234" w:rsidRPr="006849A0" w:rsidSect="00DD1DF1">
          <w:footerReference w:type="default" r:id="rId11"/>
          <w:pgSz w:w="12240" w:h="15840"/>
          <w:pgMar w:top="920" w:right="1080" w:bottom="280" w:left="1300" w:header="720" w:footer="720" w:gutter="0"/>
          <w:pgNumType w:start="52"/>
          <w:cols w:space="720"/>
        </w:sectPr>
      </w:pPr>
    </w:p>
    <w:p w:rsidR="00F72234" w:rsidRDefault="009B1BED" w:rsidP="00DD1DF1">
      <w:pPr>
        <w:spacing w:before="36"/>
        <w:ind w:left="114" w:right="2856"/>
        <w:jc w:val="both"/>
        <w:rPr>
          <w:rFonts w:ascii="Garamond" w:hAnsi="Garamond"/>
          <w:b/>
          <w:w w:val="116"/>
          <w:sz w:val="18"/>
          <w:szCs w:val="18"/>
        </w:rPr>
      </w:pPr>
      <w:r w:rsidRPr="00DD1DF1">
        <w:rPr>
          <w:rFonts w:ascii="Garamond" w:hAnsi="Garamond"/>
          <w:b/>
          <w:w w:val="131"/>
          <w:sz w:val="18"/>
          <w:szCs w:val="18"/>
        </w:rPr>
        <w:lastRenderedPageBreak/>
        <w:t>P</w:t>
      </w:r>
      <w:r w:rsidRPr="00DD1DF1">
        <w:rPr>
          <w:rFonts w:ascii="Garamond" w:hAnsi="Garamond"/>
          <w:b/>
          <w:w w:val="111"/>
          <w:sz w:val="18"/>
          <w:szCs w:val="18"/>
        </w:rPr>
        <w:t>E</w:t>
      </w:r>
      <w:r w:rsidRPr="00DD1DF1">
        <w:rPr>
          <w:rFonts w:ascii="Garamond" w:hAnsi="Garamond"/>
          <w:b/>
          <w:w w:val="116"/>
          <w:sz w:val="18"/>
          <w:szCs w:val="18"/>
        </w:rPr>
        <w:t>N</w:t>
      </w:r>
      <w:r w:rsidRPr="00DD1DF1">
        <w:rPr>
          <w:rFonts w:ascii="Garamond" w:hAnsi="Garamond"/>
          <w:b/>
          <w:w w:val="114"/>
          <w:sz w:val="18"/>
          <w:szCs w:val="18"/>
        </w:rPr>
        <w:t>D</w:t>
      </w:r>
      <w:r w:rsidRPr="00DD1DF1">
        <w:rPr>
          <w:rFonts w:ascii="Garamond" w:hAnsi="Garamond"/>
          <w:b/>
          <w:spacing w:val="-3"/>
          <w:w w:val="107"/>
          <w:sz w:val="18"/>
          <w:szCs w:val="18"/>
        </w:rPr>
        <w:t>A</w:t>
      </w:r>
      <w:r w:rsidRPr="00DD1DF1">
        <w:rPr>
          <w:rFonts w:ascii="Garamond" w:hAnsi="Garamond"/>
          <w:b/>
          <w:w w:val="115"/>
          <w:sz w:val="18"/>
          <w:szCs w:val="18"/>
        </w:rPr>
        <w:t>H</w:t>
      </w:r>
      <w:r w:rsidRPr="00DD1DF1">
        <w:rPr>
          <w:rFonts w:ascii="Garamond" w:hAnsi="Garamond"/>
          <w:b/>
          <w:spacing w:val="1"/>
          <w:w w:val="112"/>
          <w:sz w:val="18"/>
          <w:szCs w:val="18"/>
        </w:rPr>
        <w:t>U</w:t>
      </w:r>
      <w:r w:rsidRPr="00DD1DF1">
        <w:rPr>
          <w:rFonts w:ascii="Garamond" w:hAnsi="Garamond"/>
          <w:b/>
          <w:w w:val="104"/>
          <w:sz w:val="18"/>
          <w:szCs w:val="18"/>
        </w:rPr>
        <w:t>L</w:t>
      </w:r>
      <w:r w:rsidRPr="00DD1DF1">
        <w:rPr>
          <w:rFonts w:ascii="Garamond" w:hAnsi="Garamond"/>
          <w:b/>
          <w:spacing w:val="1"/>
          <w:w w:val="112"/>
          <w:sz w:val="18"/>
          <w:szCs w:val="18"/>
        </w:rPr>
        <w:t>U</w:t>
      </w:r>
      <w:r w:rsidRPr="00DD1DF1">
        <w:rPr>
          <w:rFonts w:ascii="Garamond" w:hAnsi="Garamond"/>
          <w:b/>
          <w:spacing w:val="-1"/>
          <w:w w:val="107"/>
          <w:sz w:val="18"/>
          <w:szCs w:val="18"/>
        </w:rPr>
        <w:t>A</w:t>
      </w:r>
      <w:r w:rsidRPr="00DD1DF1">
        <w:rPr>
          <w:rFonts w:ascii="Garamond" w:hAnsi="Garamond"/>
          <w:b/>
          <w:w w:val="116"/>
          <w:sz w:val="18"/>
          <w:szCs w:val="18"/>
        </w:rPr>
        <w:t>N</w:t>
      </w:r>
    </w:p>
    <w:p w:rsidR="00DD1DF1" w:rsidRPr="00DD1DF1" w:rsidRDefault="00DD1DF1" w:rsidP="00DD1DF1">
      <w:pPr>
        <w:spacing w:before="36"/>
        <w:ind w:left="114" w:right="2856"/>
        <w:jc w:val="both"/>
        <w:rPr>
          <w:rFonts w:ascii="Garamond" w:hAnsi="Garamond"/>
          <w:b/>
          <w:sz w:val="18"/>
          <w:szCs w:val="18"/>
        </w:rPr>
      </w:pPr>
    </w:p>
    <w:p w:rsidR="00F72234" w:rsidRPr="00DD1DF1" w:rsidRDefault="009B1BED" w:rsidP="00DD1DF1">
      <w:pPr>
        <w:spacing w:before="3"/>
        <w:ind w:right="77" w:firstLine="398"/>
        <w:jc w:val="both"/>
        <w:rPr>
          <w:rFonts w:ascii="Garamond" w:hAnsi="Garamond"/>
          <w:w w:val="127"/>
          <w:sz w:val="24"/>
          <w:szCs w:val="24"/>
        </w:rPr>
      </w:pPr>
      <w:proofErr w:type="gramStart"/>
      <w:r w:rsidRPr="00DD1DF1">
        <w:rPr>
          <w:rFonts w:ascii="Garamond" w:hAnsi="Garamond"/>
          <w:w w:val="127"/>
          <w:sz w:val="24"/>
          <w:szCs w:val="24"/>
        </w:rPr>
        <w:t>Dana desa dikucurkan pemerintah setiap tahun untuk meningkatkan kesejahteraan rakyat.</w:t>
      </w:r>
      <w:proofErr w:type="gramEnd"/>
      <w:r w:rsidRPr="00DD1DF1">
        <w:rPr>
          <w:rFonts w:ascii="Garamond" w:hAnsi="Garamond"/>
          <w:w w:val="127"/>
          <w:sz w:val="24"/>
          <w:szCs w:val="24"/>
        </w:rPr>
        <w:t xml:space="preserve"> </w:t>
      </w:r>
      <w:proofErr w:type="gramStart"/>
      <w:r w:rsidRPr="00DD1DF1">
        <w:rPr>
          <w:rFonts w:ascii="Garamond" w:hAnsi="Garamond"/>
          <w:w w:val="127"/>
          <w:sz w:val="24"/>
          <w:szCs w:val="24"/>
        </w:rPr>
        <w:t>Dana desa diturunkan dari Anggaran Pendapatan dan Belanja Negara (APBN).</w:t>
      </w:r>
      <w:proofErr w:type="gramEnd"/>
      <w:r w:rsidRPr="00DD1DF1">
        <w:rPr>
          <w:rFonts w:ascii="Garamond" w:hAnsi="Garamond"/>
          <w:w w:val="127"/>
          <w:sz w:val="24"/>
          <w:szCs w:val="24"/>
        </w:rPr>
        <w:t xml:space="preserve"> </w:t>
      </w:r>
      <w:proofErr w:type="gramStart"/>
      <w:r w:rsidRPr="00DD1DF1">
        <w:rPr>
          <w:rFonts w:ascii="Garamond" w:hAnsi="Garamond"/>
          <w:w w:val="127"/>
          <w:sz w:val="24"/>
          <w:szCs w:val="24"/>
        </w:rPr>
        <w:t>Dana desa pertama kali diluncurkan pada tahun 2015.</w:t>
      </w:r>
      <w:proofErr w:type="gramEnd"/>
      <w:r w:rsidRPr="00DD1DF1">
        <w:rPr>
          <w:rFonts w:ascii="Garamond" w:hAnsi="Garamond"/>
          <w:w w:val="127"/>
          <w:sz w:val="24"/>
          <w:szCs w:val="24"/>
        </w:rPr>
        <w:t xml:space="preserve"> Berdasarkan data jumlah desa ya</w:t>
      </w:r>
      <w:r w:rsidRPr="00DD1DF1">
        <w:rPr>
          <w:rFonts w:ascii="Garamond" w:hAnsi="Garamond"/>
          <w:w w:val="127"/>
          <w:sz w:val="24"/>
          <w:szCs w:val="24"/>
        </w:rPr>
        <w:t>ng diterbitkan oleh Kementrian Dalam Negeri (KEMENDAGRI) dalam Peraturan Menteri Dalam Negeri (PERMENDAGRI) Nomor 72 Tahun 2019, disampaikan bahwa sebesar 91 persen wilayah Indonesia merupakan wilayah desa</w:t>
      </w:r>
      <w:r w:rsidRPr="00DD1DF1">
        <w:rPr>
          <w:rFonts w:ascii="Garamond" w:hAnsi="Garamond"/>
          <w:w w:val="127"/>
          <w:sz w:val="24"/>
          <w:szCs w:val="24"/>
        </w:rPr>
        <w:t>. (1)</w:t>
      </w:r>
      <w:proofErr w:type="gramStart"/>
      <w:r w:rsidRPr="00DD1DF1">
        <w:rPr>
          <w:rFonts w:ascii="Garamond" w:hAnsi="Garamond"/>
          <w:w w:val="127"/>
          <w:sz w:val="24"/>
          <w:szCs w:val="24"/>
        </w:rPr>
        <w:t>.  Untuk</w:t>
      </w:r>
      <w:proofErr w:type="gramEnd"/>
      <w:r w:rsidRPr="00DD1DF1">
        <w:rPr>
          <w:rFonts w:ascii="Garamond" w:hAnsi="Garamond"/>
          <w:w w:val="127"/>
          <w:sz w:val="24"/>
          <w:szCs w:val="24"/>
        </w:rPr>
        <w:t xml:space="preserve"> pengalokasian Dana Desa diatur dalam </w:t>
      </w:r>
      <w:r w:rsidRPr="00DD1DF1">
        <w:rPr>
          <w:rFonts w:ascii="Garamond" w:hAnsi="Garamond"/>
          <w:w w:val="127"/>
          <w:sz w:val="24"/>
          <w:szCs w:val="24"/>
        </w:rPr>
        <w:t xml:space="preserve">PMK 222 /PMK07/2020 tentang Pengelolaan Dana Desa (2). </w:t>
      </w:r>
    </w:p>
    <w:p w:rsidR="00F72234" w:rsidRPr="00DD1DF1" w:rsidRDefault="009B1BED" w:rsidP="00DD1DF1">
      <w:pPr>
        <w:spacing w:before="3"/>
        <w:ind w:right="77" w:firstLine="720"/>
        <w:jc w:val="both"/>
        <w:rPr>
          <w:rFonts w:ascii="Garamond" w:hAnsi="Garamond"/>
          <w:w w:val="127"/>
          <w:sz w:val="24"/>
          <w:szCs w:val="24"/>
          <w:highlight w:val="yellow"/>
        </w:rPr>
      </w:pPr>
      <w:proofErr w:type="gramStart"/>
      <w:r w:rsidRPr="00DD1DF1">
        <w:rPr>
          <w:rFonts w:ascii="Garamond" w:hAnsi="Garamond"/>
          <w:w w:val="127"/>
          <w:sz w:val="24"/>
          <w:szCs w:val="24"/>
        </w:rPr>
        <w:t>PBB meluncurkan Program Sustainable Development Goals (SDGs) yang diterjemahkan menjadi SDGs Desa sejak terbitnya PERPRES No 59/2017.</w:t>
      </w:r>
      <w:proofErr w:type="gramEnd"/>
      <w:r w:rsidRPr="00DD1DF1">
        <w:rPr>
          <w:rFonts w:ascii="Garamond" w:hAnsi="Garamond"/>
          <w:w w:val="127"/>
          <w:sz w:val="24"/>
          <w:szCs w:val="24"/>
        </w:rPr>
        <w:t xml:space="preserve"> Program ini akan mengembangkan desa menekan kemiskinan dan kelapar</w:t>
      </w:r>
      <w:r w:rsidRPr="00DD1DF1">
        <w:rPr>
          <w:rFonts w:ascii="Garamond" w:hAnsi="Garamond"/>
          <w:w w:val="127"/>
          <w:sz w:val="24"/>
          <w:szCs w:val="24"/>
        </w:rPr>
        <w:t>an, desa yang mengembangkan kesehatan, desa fokus pada pendidikan, desa yang membangun lingkungan, desa yang ramah terhadap wanita, desa yang membangun ekonomi yang merata, desa ber jejaring dan desa tanggap budaya.(3) (4)</w:t>
      </w:r>
    </w:p>
    <w:p w:rsidR="00F72234" w:rsidRPr="00DD1DF1" w:rsidRDefault="009B1BED" w:rsidP="00DD1DF1">
      <w:pPr>
        <w:spacing w:before="3"/>
        <w:ind w:right="77" w:firstLine="450"/>
        <w:jc w:val="both"/>
        <w:rPr>
          <w:rFonts w:ascii="Garamond" w:hAnsi="Garamond"/>
          <w:w w:val="127"/>
          <w:sz w:val="24"/>
          <w:szCs w:val="24"/>
        </w:rPr>
      </w:pPr>
      <w:r w:rsidRPr="00DD1DF1">
        <w:rPr>
          <w:rFonts w:ascii="Garamond" w:hAnsi="Garamond"/>
          <w:w w:val="127"/>
          <w:sz w:val="24"/>
          <w:szCs w:val="24"/>
        </w:rPr>
        <w:t xml:space="preserve">Anggaran </w:t>
      </w:r>
      <w:proofErr w:type="gramStart"/>
      <w:r w:rsidRPr="00DD1DF1">
        <w:rPr>
          <w:rFonts w:ascii="Garamond" w:hAnsi="Garamond"/>
          <w:w w:val="127"/>
          <w:sz w:val="24"/>
          <w:szCs w:val="24"/>
        </w:rPr>
        <w:t>dana</w:t>
      </w:r>
      <w:proofErr w:type="gramEnd"/>
      <w:r w:rsidRPr="00DD1DF1">
        <w:rPr>
          <w:rFonts w:ascii="Garamond" w:hAnsi="Garamond"/>
          <w:w w:val="127"/>
          <w:sz w:val="24"/>
          <w:szCs w:val="24"/>
        </w:rPr>
        <w:t xml:space="preserve"> desa dalam RAPBN 20</w:t>
      </w:r>
      <w:r w:rsidRPr="00DD1DF1">
        <w:rPr>
          <w:rFonts w:ascii="Garamond" w:hAnsi="Garamond"/>
          <w:w w:val="127"/>
          <w:sz w:val="24"/>
          <w:szCs w:val="24"/>
        </w:rPr>
        <w:t>23 sebesar Rp70 triliun. Jumlah tersebut meningkat 3</w:t>
      </w:r>
      <w:proofErr w:type="gramStart"/>
      <w:r w:rsidRPr="00DD1DF1">
        <w:rPr>
          <w:rFonts w:ascii="Garamond" w:hAnsi="Garamond"/>
          <w:w w:val="127"/>
          <w:sz w:val="24"/>
          <w:szCs w:val="24"/>
        </w:rPr>
        <w:t>,09</w:t>
      </w:r>
      <w:proofErr w:type="gramEnd"/>
      <w:r w:rsidRPr="00DD1DF1">
        <w:rPr>
          <w:rFonts w:ascii="Garamond" w:hAnsi="Garamond"/>
          <w:w w:val="127"/>
          <w:sz w:val="24"/>
          <w:szCs w:val="24"/>
        </w:rPr>
        <w:t xml:space="preserve">% dibandingkan dalam outlook 2022 yang sebesar Rp67,9 triliun.Total dana desa sampai dengan tahun 2022 telah mencapai Rp468,9 triliun. Adapun jumlah desa penerima dana desa juga meningkat, dari 74.093 </w:t>
      </w:r>
      <w:r w:rsidRPr="00DD1DF1">
        <w:rPr>
          <w:rFonts w:ascii="Garamond" w:hAnsi="Garamond"/>
          <w:w w:val="127"/>
          <w:sz w:val="24"/>
          <w:szCs w:val="24"/>
        </w:rPr>
        <w:t>desa tahun 2015 menjadi 74.961 desa pada tahun 2021.(5)</w:t>
      </w:r>
    </w:p>
    <w:p w:rsidR="00F72234" w:rsidRPr="00DD1DF1" w:rsidRDefault="009B1BED" w:rsidP="00DD1DF1">
      <w:pPr>
        <w:spacing w:before="3"/>
        <w:ind w:right="77" w:firstLine="450"/>
        <w:jc w:val="both"/>
        <w:rPr>
          <w:rFonts w:ascii="Garamond" w:hAnsi="Garamond"/>
          <w:w w:val="127"/>
          <w:sz w:val="18"/>
          <w:szCs w:val="18"/>
        </w:rPr>
      </w:pPr>
      <w:proofErr w:type="gramStart"/>
      <w:r w:rsidRPr="00DD1DF1">
        <w:rPr>
          <w:rFonts w:ascii="Garamond" w:hAnsi="Garamond"/>
          <w:w w:val="127"/>
          <w:sz w:val="24"/>
          <w:szCs w:val="24"/>
        </w:rPr>
        <w:t>Penduduk miskin adalah penduduk yang memiliki pengeluaran (atau pendapatan) berada di bawah garis kemiskinan.</w:t>
      </w:r>
      <w:proofErr w:type="gramEnd"/>
      <w:r w:rsidRPr="00DD1DF1">
        <w:rPr>
          <w:rFonts w:ascii="Garamond" w:hAnsi="Garamond"/>
          <w:w w:val="127"/>
          <w:sz w:val="24"/>
          <w:szCs w:val="24"/>
        </w:rPr>
        <w:t xml:space="preserve">  Tingkat kemiskinan September 2022 tercatat sebesar 9</w:t>
      </w:r>
      <w:proofErr w:type="gramStart"/>
      <w:r w:rsidRPr="00DD1DF1">
        <w:rPr>
          <w:rFonts w:ascii="Garamond" w:hAnsi="Garamond"/>
          <w:w w:val="127"/>
          <w:sz w:val="24"/>
          <w:szCs w:val="24"/>
        </w:rPr>
        <w:t>,57</w:t>
      </w:r>
      <w:proofErr w:type="gramEnd"/>
      <w:r w:rsidRPr="00DD1DF1">
        <w:rPr>
          <w:rFonts w:ascii="Garamond" w:hAnsi="Garamond"/>
          <w:w w:val="127"/>
          <w:sz w:val="24"/>
          <w:szCs w:val="24"/>
        </w:rPr>
        <w:t xml:space="preserve">% atau sebanyak 26,36 juta orang </w:t>
      </w:r>
      <w:r w:rsidRPr="00DD1DF1">
        <w:rPr>
          <w:rFonts w:ascii="Garamond" w:hAnsi="Garamond"/>
          <w:w w:val="127"/>
          <w:sz w:val="24"/>
          <w:szCs w:val="24"/>
        </w:rPr>
        <w:t xml:space="preserve">berada di bawah garis kemiskinan. Tingkat </w:t>
      </w:r>
      <w:r w:rsidRPr="00DD1DF1">
        <w:rPr>
          <w:rFonts w:ascii="Garamond" w:hAnsi="Garamond"/>
          <w:w w:val="127"/>
          <w:sz w:val="24"/>
          <w:szCs w:val="24"/>
        </w:rPr>
        <w:lastRenderedPageBreak/>
        <w:t>kemiskinan ini naik tipis dari Maret 2022 (9</w:t>
      </w:r>
      <w:proofErr w:type="gramStart"/>
      <w:r w:rsidRPr="00DD1DF1">
        <w:rPr>
          <w:rFonts w:ascii="Garamond" w:hAnsi="Garamond"/>
          <w:w w:val="127"/>
          <w:sz w:val="24"/>
          <w:szCs w:val="24"/>
        </w:rPr>
        <w:t>,54</w:t>
      </w:r>
      <w:proofErr w:type="gramEnd"/>
      <w:r w:rsidRPr="00DD1DF1">
        <w:rPr>
          <w:rFonts w:ascii="Garamond" w:hAnsi="Garamond"/>
          <w:w w:val="127"/>
          <w:sz w:val="24"/>
          <w:szCs w:val="24"/>
        </w:rPr>
        <w:t>%) tetapi lebih rendah dibanding tingkat kemiskinan pada September 2021 (9,71%). Persentase penduduk miskin di pedesaan mengalami kenaikan menjadi 12</w:t>
      </w:r>
      <w:proofErr w:type="gramStart"/>
      <w:r w:rsidRPr="00DD1DF1">
        <w:rPr>
          <w:rFonts w:ascii="Garamond" w:hAnsi="Garamond"/>
          <w:w w:val="127"/>
          <w:sz w:val="24"/>
          <w:szCs w:val="24"/>
        </w:rPr>
        <w:t>,36</w:t>
      </w:r>
      <w:proofErr w:type="gramEnd"/>
      <w:r w:rsidRPr="00DD1DF1">
        <w:rPr>
          <w:rFonts w:ascii="Garamond" w:hAnsi="Garamond"/>
          <w:w w:val="127"/>
          <w:sz w:val="24"/>
          <w:szCs w:val="24"/>
        </w:rPr>
        <w:t xml:space="preserve">% (Maret 2022: </w:t>
      </w:r>
      <w:r w:rsidRPr="00DD1DF1">
        <w:rPr>
          <w:rFonts w:ascii="Garamond" w:hAnsi="Garamond"/>
          <w:w w:val="127"/>
          <w:sz w:val="24"/>
          <w:szCs w:val="24"/>
        </w:rPr>
        <w:t>12,29%).</w:t>
      </w:r>
    </w:p>
    <w:p w:rsidR="00F72234" w:rsidRPr="00DD1DF1" w:rsidRDefault="00F72234">
      <w:pPr>
        <w:spacing w:before="3" w:line="324" w:lineRule="auto"/>
        <w:ind w:right="77"/>
        <w:jc w:val="both"/>
        <w:rPr>
          <w:rFonts w:ascii="Garamond" w:hAnsi="Garamond"/>
          <w:w w:val="127"/>
          <w:sz w:val="18"/>
          <w:szCs w:val="18"/>
        </w:rPr>
      </w:pPr>
    </w:p>
    <w:p w:rsidR="00F72234" w:rsidRPr="00DD1DF1" w:rsidRDefault="009B1BED">
      <w:pPr>
        <w:spacing w:before="3" w:line="324" w:lineRule="auto"/>
        <w:ind w:right="77"/>
        <w:jc w:val="both"/>
        <w:rPr>
          <w:rFonts w:ascii="Garamond" w:hAnsi="Garamond"/>
          <w:w w:val="127"/>
          <w:sz w:val="24"/>
          <w:szCs w:val="24"/>
        </w:rPr>
      </w:pPr>
      <w:r w:rsidRPr="00DD1DF1">
        <w:rPr>
          <w:rFonts w:ascii="Garamond" w:hAnsi="Garamond"/>
          <w:w w:val="127"/>
          <w:sz w:val="24"/>
          <w:szCs w:val="24"/>
        </w:rPr>
        <w:t>Tabel 1 Jumlah Penduduk Miskin menurut Wilayah 2017 - 2022</w:t>
      </w:r>
    </w:p>
    <w:tbl>
      <w:tblPr>
        <w:tblW w:w="4940" w:type="dxa"/>
        <w:tblInd w:w="-173" w:type="dxa"/>
        <w:tblLayout w:type="fixed"/>
        <w:tblLook w:val="04A0" w:firstRow="1" w:lastRow="0" w:firstColumn="1" w:lastColumn="0" w:noHBand="0" w:noVBand="1"/>
      </w:tblPr>
      <w:tblGrid>
        <w:gridCol w:w="817"/>
        <w:gridCol w:w="688"/>
        <w:gridCol w:w="689"/>
        <w:gridCol w:w="673"/>
        <w:gridCol w:w="705"/>
        <w:gridCol w:w="706"/>
        <w:gridCol w:w="662"/>
      </w:tblGrid>
      <w:tr w:rsidR="00F72234" w:rsidRPr="00DD1DF1">
        <w:trPr>
          <w:trHeight w:val="570"/>
        </w:trPr>
        <w:tc>
          <w:tcPr>
            <w:tcW w:w="4940" w:type="dxa"/>
            <w:gridSpan w:val="7"/>
            <w:tcBorders>
              <w:top w:val="single" w:sz="8" w:space="0" w:color="000000"/>
              <w:left w:val="single" w:sz="8" w:space="0" w:color="000000"/>
              <w:bottom w:val="single" w:sz="2" w:space="0" w:color="000000"/>
              <w:right w:val="single" w:sz="2" w:space="0" w:color="000000"/>
            </w:tcBorders>
            <w:shd w:val="clear" w:color="auto" w:fill="F2F2F2"/>
            <w:noWrap/>
            <w:vAlign w:val="center"/>
          </w:tcPr>
          <w:p w:rsidR="00F72234" w:rsidRPr="00DD1DF1" w:rsidRDefault="009B1BED">
            <w:pPr>
              <w:jc w:val="center"/>
              <w:textAlignment w:val="center"/>
              <w:rPr>
                <w:rFonts w:ascii="Garamond" w:hAnsi="Garamond" w:cs="Calibri"/>
                <w:b/>
                <w:bCs/>
                <w:color w:val="000000"/>
              </w:rPr>
            </w:pPr>
            <w:r w:rsidRPr="00DD1DF1">
              <w:rPr>
                <w:rFonts w:ascii="Garamond" w:eastAsia="SimSun" w:hAnsi="Garamond" w:cs="Calibri"/>
                <w:b/>
                <w:bCs/>
                <w:color w:val="000000"/>
                <w:sz w:val="24"/>
                <w:szCs w:val="24"/>
                <w:lang w:eastAsia="zh-CN" w:bidi="ar"/>
              </w:rPr>
              <w:t>Jumlah Penduduk Miskin Menurut Wilayah (Juta Jiwa)</w:t>
            </w:r>
          </w:p>
        </w:tc>
      </w:tr>
      <w:tr w:rsidR="00F72234" w:rsidRPr="00DD1DF1">
        <w:trPr>
          <w:trHeight w:val="306"/>
        </w:trPr>
        <w:tc>
          <w:tcPr>
            <w:tcW w:w="817" w:type="dxa"/>
            <w:tcBorders>
              <w:top w:val="single" w:sz="2" w:space="0" w:color="000000"/>
              <w:left w:val="single" w:sz="8"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WILAYAH</w:t>
            </w:r>
          </w:p>
        </w:tc>
        <w:tc>
          <w:tcPr>
            <w:tcW w:w="68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2017</w:t>
            </w:r>
          </w:p>
        </w:tc>
        <w:tc>
          <w:tcPr>
            <w:tcW w:w="6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2018</w:t>
            </w:r>
          </w:p>
        </w:tc>
        <w:tc>
          <w:tcPr>
            <w:tcW w:w="67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2019</w:t>
            </w:r>
          </w:p>
        </w:tc>
        <w:tc>
          <w:tcPr>
            <w:tcW w:w="70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2020</w:t>
            </w:r>
          </w:p>
        </w:tc>
        <w:tc>
          <w:tcPr>
            <w:tcW w:w="70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2021</w:t>
            </w:r>
          </w:p>
        </w:tc>
        <w:tc>
          <w:tcPr>
            <w:tcW w:w="662" w:type="dxa"/>
            <w:tcBorders>
              <w:top w:val="single" w:sz="2" w:space="0" w:color="000000"/>
              <w:left w:val="single" w:sz="2" w:space="0" w:color="000000"/>
              <w:bottom w:val="single" w:sz="2" w:space="0" w:color="000000"/>
              <w:right w:val="single" w:sz="8" w:space="0" w:color="000000"/>
            </w:tcBorders>
            <w:shd w:val="clear" w:color="auto" w:fill="auto"/>
            <w:noWrap/>
            <w:vAlign w:val="center"/>
          </w:tcPr>
          <w:p w:rsidR="00F72234" w:rsidRPr="00DD1DF1" w:rsidRDefault="009B1BED">
            <w:pPr>
              <w:jc w:val="center"/>
              <w:textAlignment w:val="center"/>
              <w:rPr>
                <w:rFonts w:ascii="Garamond" w:hAnsi="Garamond" w:cs="Calibri"/>
                <w:b/>
                <w:bCs/>
                <w:color w:val="000000"/>
                <w:sz w:val="10"/>
                <w:szCs w:val="10"/>
              </w:rPr>
            </w:pPr>
            <w:r w:rsidRPr="00DD1DF1">
              <w:rPr>
                <w:rFonts w:ascii="Garamond" w:eastAsia="SimSun" w:hAnsi="Garamond" w:cs="Calibri"/>
                <w:b/>
                <w:bCs/>
                <w:color w:val="000000"/>
                <w:sz w:val="15"/>
                <w:szCs w:val="15"/>
                <w:lang w:eastAsia="zh-CN" w:bidi="ar"/>
              </w:rPr>
              <w:t>2022</w:t>
            </w:r>
          </w:p>
        </w:tc>
      </w:tr>
      <w:tr w:rsidR="00F72234" w:rsidRPr="00DD1DF1">
        <w:trPr>
          <w:trHeight w:val="288"/>
        </w:trPr>
        <w:tc>
          <w:tcPr>
            <w:tcW w:w="817" w:type="dxa"/>
            <w:tcBorders>
              <w:top w:val="single" w:sz="2" w:space="0" w:color="000000"/>
              <w:left w:val="single" w:sz="8" w:space="0" w:color="000000"/>
              <w:bottom w:val="single" w:sz="2" w:space="0" w:color="000000"/>
              <w:right w:val="single" w:sz="2" w:space="0" w:color="000000"/>
            </w:tcBorders>
            <w:shd w:val="clear" w:color="auto" w:fill="FFFFFF"/>
          </w:tcPr>
          <w:p w:rsidR="00F72234" w:rsidRPr="00DD1DF1" w:rsidRDefault="009B1BED">
            <w:pPr>
              <w:textAlignment w:val="top"/>
              <w:rPr>
                <w:rFonts w:ascii="Garamond" w:hAnsi="Garamond" w:cs="Verdana"/>
                <w:b/>
                <w:bCs/>
                <w:color w:val="333333"/>
                <w:sz w:val="10"/>
                <w:szCs w:val="10"/>
              </w:rPr>
            </w:pPr>
            <w:r w:rsidRPr="00DD1DF1">
              <w:rPr>
                <w:rFonts w:ascii="Garamond" w:eastAsia="SimSun" w:hAnsi="Garamond" w:cs="Verdana"/>
                <w:b/>
                <w:bCs/>
                <w:color w:val="333333"/>
                <w:sz w:val="15"/>
                <w:szCs w:val="15"/>
                <w:lang w:eastAsia="zh-CN" w:bidi="ar"/>
              </w:rPr>
              <w:t>Kota</w:t>
            </w:r>
          </w:p>
        </w:tc>
        <w:tc>
          <w:tcPr>
            <w:tcW w:w="688"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10,27</w:t>
            </w:r>
          </w:p>
        </w:tc>
        <w:tc>
          <w:tcPr>
            <w:tcW w:w="689"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10,13</w:t>
            </w:r>
          </w:p>
        </w:tc>
        <w:tc>
          <w:tcPr>
            <w:tcW w:w="673"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9,86</w:t>
            </w:r>
          </w:p>
        </w:tc>
        <w:tc>
          <w:tcPr>
            <w:tcW w:w="705"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12,04</w:t>
            </w:r>
          </w:p>
        </w:tc>
        <w:tc>
          <w:tcPr>
            <w:tcW w:w="706"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11,86</w:t>
            </w:r>
          </w:p>
        </w:tc>
        <w:tc>
          <w:tcPr>
            <w:tcW w:w="662" w:type="dxa"/>
            <w:tcBorders>
              <w:top w:val="single" w:sz="2" w:space="0" w:color="000000"/>
              <w:left w:val="single" w:sz="2" w:space="0" w:color="000000"/>
              <w:bottom w:val="single" w:sz="2" w:space="0" w:color="000000"/>
              <w:right w:val="single" w:sz="8"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11,98</w:t>
            </w:r>
          </w:p>
        </w:tc>
      </w:tr>
      <w:tr w:rsidR="00F72234" w:rsidRPr="00DD1DF1">
        <w:trPr>
          <w:trHeight w:val="288"/>
        </w:trPr>
        <w:tc>
          <w:tcPr>
            <w:tcW w:w="817" w:type="dxa"/>
            <w:tcBorders>
              <w:top w:val="single" w:sz="2" w:space="0" w:color="000000"/>
              <w:left w:val="single" w:sz="8" w:space="0" w:color="000000"/>
              <w:bottom w:val="single" w:sz="2" w:space="0" w:color="000000"/>
              <w:right w:val="single" w:sz="2" w:space="0" w:color="000000"/>
            </w:tcBorders>
            <w:shd w:val="clear" w:color="auto" w:fill="FFFFFF"/>
          </w:tcPr>
          <w:p w:rsidR="00F72234" w:rsidRPr="00DD1DF1" w:rsidRDefault="009B1BED">
            <w:pPr>
              <w:textAlignment w:val="top"/>
              <w:rPr>
                <w:rFonts w:ascii="Garamond" w:hAnsi="Garamond" w:cs="Verdana"/>
                <w:b/>
                <w:bCs/>
                <w:color w:val="333333"/>
                <w:sz w:val="10"/>
                <w:szCs w:val="10"/>
              </w:rPr>
            </w:pPr>
            <w:r w:rsidRPr="00DD1DF1">
              <w:rPr>
                <w:rFonts w:ascii="Garamond" w:eastAsia="SimSun" w:hAnsi="Garamond" w:cs="Verdana"/>
                <w:b/>
                <w:bCs/>
                <w:color w:val="333333"/>
                <w:sz w:val="15"/>
                <w:szCs w:val="15"/>
                <w:lang w:eastAsia="zh-CN" w:bidi="ar"/>
              </w:rPr>
              <w:t>Desa</w:t>
            </w:r>
          </w:p>
        </w:tc>
        <w:tc>
          <w:tcPr>
            <w:tcW w:w="688"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16,31</w:t>
            </w:r>
          </w:p>
        </w:tc>
        <w:tc>
          <w:tcPr>
            <w:tcW w:w="689"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15,54</w:t>
            </w:r>
          </w:p>
        </w:tc>
        <w:tc>
          <w:tcPr>
            <w:tcW w:w="673"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14,93</w:t>
            </w:r>
          </w:p>
        </w:tc>
        <w:tc>
          <w:tcPr>
            <w:tcW w:w="705"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15,51</w:t>
            </w:r>
          </w:p>
        </w:tc>
        <w:tc>
          <w:tcPr>
            <w:tcW w:w="706" w:type="dxa"/>
            <w:tcBorders>
              <w:top w:val="single" w:sz="2" w:space="0" w:color="000000"/>
              <w:left w:val="single" w:sz="2" w:space="0" w:color="000000"/>
              <w:bottom w:val="single" w:sz="2" w:space="0" w:color="000000"/>
              <w:right w:val="single" w:sz="2"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14,64</w:t>
            </w:r>
          </w:p>
        </w:tc>
        <w:tc>
          <w:tcPr>
            <w:tcW w:w="662" w:type="dxa"/>
            <w:tcBorders>
              <w:top w:val="single" w:sz="2" w:space="0" w:color="000000"/>
              <w:left w:val="single" w:sz="2" w:space="0" w:color="000000"/>
              <w:bottom w:val="single" w:sz="2" w:space="0" w:color="000000"/>
              <w:right w:val="single" w:sz="8" w:space="0" w:color="000000"/>
            </w:tcBorders>
            <w:shd w:val="clear" w:color="auto" w:fill="FFFFFF"/>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14,38</w:t>
            </w:r>
          </w:p>
        </w:tc>
      </w:tr>
      <w:tr w:rsidR="00F72234" w:rsidRPr="00DD1DF1">
        <w:trPr>
          <w:trHeight w:val="367"/>
        </w:trPr>
        <w:tc>
          <w:tcPr>
            <w:tcW w:w="817" w:type="dxa"/>
            <w:tcBorders>
              <w:top w:val="single" w:sz="2" w:space="0" w:color="000000"/>
              <w:left w:val="single" w:sz="8" w:space="0" w:color="000000"/>
              <w:bottom w:val="single" w:sz="8" w:space="0" w:color="000000"/>
              <w:right w:val="single" w:sz="2" w:space="0" w:color="000000"/>
            </w:tcBorders>
            <w:shd w:val="clear" w:color="auto" w:fill="FFFFFF"/>
          </w:tcPr>
          <w:p w:rsidR="00F72234" w:rsidRPr="00DD1DF1" w:rsidRDefault="009B1BED">
            <w:pPr>
              <w:textAlignment w:val="top"/>
              <w:rPr>
                <w:rFonts w:ascii="Garamond" w:hAnsi="Garamond" w:cs="Verdana"/>
                <w:b/>
                <w:bCs/>
                <w:color w:val="333333"/>
                <w:sz w:val="10"/>
                <w:szCs w:val="10"/>
              </w:rPr>
            </w:pPr>
            <w:r w:rsidRPr="00DD1DF1">
              <w:rPr>
                <w:rFonts w:ascii="Garamond" w:eastAsia="SimSun" w:hAnsi="Garamond" w:cs="Verdana"/>
                <w:b/>
                <w:bCs/>
                <w:color w:val="333333"/>
                <w:sz w:val="15"/>
                <w:szCs w:val="15"/>
                <w:lang w:eastAsia="zh-CN" w:bidi="ar"/>
              </w:rPr>
              <w:t>Kota+Desa</w:t>
            </w:r>
          </w:p>
        </w:tc>
        <w:tc>
          <w:tcPr>
            <w:tcW w:w="688" w:type="dxa"/>
            <w:tcBorders>
              <w:top w:val="single" w:sz="2" w:space="0" w:color="000000"/>
              <w:left w:val="single" w:sz="2" w:space="0" w:color="000000"/>
              <w:bottom w:val="single" w:sz="8" w:space="0" w:color="000000"/>
              <w:right w:val="single" w:sz="2"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26,58</w:t>
            </w:r>
          </w:p>
        </w:tc>
        <w:tc>
          <w:tcPr>
            <w:tcW w:w="689" w:type="dxa"/>
            <w:tcBorders>
              <w:top w:val="single" w:sz="2" w:space="0" w:color="000000"/>
              <w:left w:val="single" w:sz="2" w:space="0" w:color="000000"/>
              <w:bottom w:val="single" w:sz="8" w:space="0" w:color="000000"/>
              <w:right w:val="single" w:sz="2"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25,67</w:t>
            </w:r>
          </w:p>
        </w:tc>
        <w:tc>
          <w:tcPr>
            <w:tcW w:w="673" w:type="dxa"/>
            <w:tcBorders>
              <w:top w:val="single" w:sz="2" w:space="0" w:color="000000"/>
              <w:left w:val="single" w:sz="2" w:space="0" w:color="000000"/>
              <w:bottom w:val="single" w:sz="8" w:space="0" w:color="000000"/>
              <w:right w:val="single" w:sz="2"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24,79</w:t>
            </w:r>
          </w:p>
        </w:tc>
        <w:tc>
          <w:tcPr>
            <w:tcW w:w="705" w:type="dxa"/>
            <w:tcBorders>
              <w:top w:val="single" w:sz="2" w:space="0" w:color="000000"/>
              <w:left w:val="single" w:sz="2" w:space="0" w:color="000000"/>
              <w:bottom w:val="single" w:sz="8" w:space="0" w:color="000000"/>
              <w:right w:val="single" w:sz="2"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27,55</w:t>
            </w:r>
          </w:p>
        </w:tc>
        <w:tc>
          <w:tcPr>
            <w:tcW w:w="706" w:type="dxa"/>
            <w:tcBorders>
              <w:top w:val="single" w:sz="2" w:space="0" w:color="000000"/>
              <w:left w:val="single" w:sz="2" w:space="0" w:color="000000"/>
              <w:bottom w:val="single" w:sz="8" w:space="0" w:color="000000"/>
              <w:right w:val="single" w:sz="2"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26,5</w:t>
            </w:r>
          </w:p>
        </w:tc>
        <w:tc>
          <w:tcPr>
            <w:tcW w:w="662" w:type="dxa"/>
            <w:tcBorders>
              <w:top w:val="single" w:sz="2" w:space="0" w:color="000000"/>
              <w:left w:val="single" w:sz="2" w:space="0" w:color="000000"/>
              <w:bottom w:val="single" w:sz="8" w:space="0" w:color="000000"/>
              <w:right w:val="single" w:sz="8" w:space="0" w:color="000000"/>
            </w:tcBorders>
            <w:shd w:val="clear" w:color="auto" w:fill="F6F6F6"/>
            <w:noWrap/>
          </w:tcPr>
          <w:p w:rsidR="00F72234" w:rsidRPr="00DD1DF1" w:rsidRDefault="009B1BED">
            <w:pPr>
              <w:jc w:val="right"/>
              <w:textAlignment w:val="top"/>
              <w:rPr>
                <w:rFonts w:ascii="Garamond" w:hAnsi="Garamond" w:cs="Verdana"/>
                <w:color w:val="333333"/>
                <w:sz w:val="10"/>
                <w:szCs w:val="10"/>
              </w:rPr>
            </w:pPr>
            <w:r w:rsidRPr="00DD1DF1">
              <w:rPr>
                <w:rFonts w:ascii="Garamond" w:eastAsia="SimSun" w:hAnsi="Garamond" w:cs="Verdana"/>
                <w:color w:val="333333"/>
                <w:sz w:val="15"/>
                <w:szCs w:val="15"/>
                <w:lang w:eastAsia="zh-CN" w:bidi="ar"/>
              </w:rPr>
              <w:t>26,36</w:t>
            </w:r>
          </w:p>
        </w:tc>
      </w:tr>
    </w:tbl>
    <w:p w:rsidR="00F72234" w:rsidRPr="00DD1DF1" w:rsidRDefault="009B1BED" w:rsidP="00DD1DF1">
      <w:pPr>
        <w:spacing w:before="71"/>
        <w:jc w:val="both"/>
        <w:rPr>
          <w:rFonts w:ascii="Garamond" w:hAnsi="Garamond"/>
          <w:w w:val="106"/>
          <w:sz w:val="24"/>
          <w:szCs w:val="24"/>
        </w:rPr>
      </w:pPr>
      <w:proofErr w:type="gramStart"/>
      <w:r w:rsidRPr="00DD1DF1">
        <w:rPr>
          <w:rFonts w:ascii="Garamond" w:hAnsi="Garamond"/>
          <w:w w:val="106"/>
          <w:sz w:val="24"/>
          <w:szCs w:val="24"/>
        </w:rPr>
        <w:t>Dari data diatas terlihat bahwa terdapat kecenderungan peningkatan jumlah penduduk miskin akibat dampak Pandemi Covid 19.</w:t>
      </w:r>
      <w:proofErr w:type="gramEnd"/>
    </w:p>
    <w:p w:rsidR="00F72234" w:rsidRPr="00DD1DF1" w:rsidRDefault="009B1BED" w:rsidP="00DD1DF1">
      <w:pPr>
        <w:spacing w:before="71"/>
        <w:jc w:val="both"/>
        <w:rPr>
          <w:rFonts w:ascii="Garamond" w:hAnsi="Garamond"/>
          <w:w w:val="106"/>
          <w:sz w:val="24"/>
          <w:szCs w:val="24"/>
        </w:rPr>
      </w:pPr>
      <w:proofErr w:type="gramStart"/>
      <w:r w:rsidRPr="00DD1DF1">
        <w:rPr>
          <w:rFonts w:ascii="Garamond" w:hAnsi="Garamond"/>
          <w:w w:val="106"/>
          <w:sz w:val="24"/>
          <w:szCs w:val="24"/>
        </w:rPr>
        <w:t xml:space="preserve">Dari data diatas juga diketahui desa masih menyumbang penduduk miskin yang besar lebih </w:t>
      </w:r>
      <w:r w:rsidRPr="00DD1DF1">
        <w:rPr>
          <w:rFonts w:ascii="Garamond" w:hAnsi="Garamond"/>
          <w:w w:val="106"/>
          <w:sz w:val="24"/>
          <w:szCs w:val="24"/>
        </w:rPr>
        <w:t>karena persentase wilayah desa yang luas dan besar.</w:t>
      </w:r>
      <w:proofErr w:type="gramEnd"/>
      <w:r w:rsidRPr="00DD1DF1">
        <w:rPr>
          <w:rFonts w:ascii="Garamond" w:hAnsi="Garamond"/>
          <w:w w:val="106"/>
          <w:sz w:val="24"/>
          <w:szCs w:val="24"/>
        </w:rPr>
        <w:t xml:space="preserve"> </w:t>
      </w:r>
      <w:proofErr w:type="gramStart"/>
      <w:r w:rsidRPr="00DD1DF1">
        <w:rPr>
          <w:rFonts w:ascii="Garamond" w:hAnsi="Garamond"/>
          <w:w w:val="106"/>
          <w:sz w:val="24"/>
          <w:szCs w:val="24"/>
        </w:rPr>
        <w:t>Namun hal ini tetap menjadi perhatian bagaimana menurunkan tingkat kemiskinan di desa.</w:t>
      </w:r>
      <w:proofErr w:type="gramEnd"/>
      <w:r w:rsidRPr="00DD1DF1">
        <w:rPr>
          <w:rFonts w:ascii="Garamond" w:hAnsi="Garamond"/>
          <w:w w:val="106"/>
          <w:sz w:val="24"/>
          <w:szCs w:val="24"/>
        </w:rPr>
        <w:t xml:space="preserve"> Jawaban yang saat ini paling tepat adalah dengan optimalisasi pemanfaatan </w:t>
      </w:r>
      <w:proofErr w:type="gramStart"/>
      <w:r w:rsidRPr="00DD1DF1">
        <w:rPr>
          <w:rFonts w:ascii="Garamond" w:hAnsi="Garamond"/>
          <w:w w:val="106"/>
          <w:sz w:val="24"/>
          <w:szCs w:val="24"/>
        </w:rPr>
        <w:t>dana</w:t>
      </w:r>
      <w:proofErr w:type="gramEnd"/>
      <w:r w:rsidRPr="00DD1DF1">
        <w:rPr>
          <w:rFonts w:ascii="Garamond" w:hAnsi="Garamond"/>
          <w:w w:val="106"/>
          <w:sz w:val="24"/>
          <w:szCs w:val="24"/>
        </w:rPr>
        <w:t xml:space="preserve"> desa.</w:t>
      </w:r>
    </w:p>
    <w:p w:rsidR="00F72234" w:rsidRPr="00DD1DF1" w:rsidRDefault="009B1BED" w:rsidP="00DD1DF1">
      <w:pPr>
        <w:spacing w:before="71"/>
        <w:ind w:firstLine="450"/>
        <w:jc w:val="both"/>
        <w:rPr>
          <w:rFonts w:ascii="Garamond" w:hAnsi="Garamond"/>
          <w:w w:val="106"/>
          <w:sz w:val="24"/>
          <w:szCs w:val="24"/>
        </w:rPr>
      </w:pPr>
      <w:r w:rsidRPr="00DD1DF1">
        <w:rPr>
          <w:rFonts w:ascii="Garamond" w:hAnsi="Garamond"/>
          <w:w w:val="106"/>
          <w:sz w:val="24"/>
          <w:szCs w:val="24"/>
        </w:rPr>
        <w:t xml:space="preserve">Pada basis perhitungan baru, </w:t>
      </w:r>
      <w:r w:rsidRPr="00DD1DF1">
        <w:rPr>
          <w:rFonts w:ascii="Garamond" w:hAnsi="Garamond"/>
          <w:w w:val="106"/>
          <w:sz w:val="24"/>
          <w:szCs w:val="24"/>
        </w:rPr>
        <w:t>Bank Dunia menetapkan garis kemiskinan ekstrem menjadi US$ 2</w:t>
      </w:r>
      <w:proofErr w:type="gramStart"/>
      <w:r w:rsidRPr="00DD1DF1">
        <w:rPr>
          <w:rFonts w:ascii="Garamond" w:hAnsi="Garamond"/>
          <w:w w:val="106"/>
          <w:sz w:val="24"/>
          <w:szCs w:val="24"/>
        </w:rPr>
        <w:t>,15</w:t>
      </w:r>
      <w:proofErr w:type="gramEnd"/>
      <w:r w:rsidRPr="00DD1DF1">
        <w:rPr>
          <w:rFonts w:ascii="Garamond" w:hAnsi="Garamond"/>
          <w:w w:val="106"/>
          <w:sz w:val="24"/>
          <w:szCs w:val="24"/>
        </w:rPr>
        <w:t xml:space="preserve"> per orang per hari atau Rp 32.745 per hari (kurs Rp 15.230 per US$). Sebelumnya, garis kemiskinan ekstrem ada di angka US$ 1</w:t>
      </w:r>
      <w:proofErr w:type="gramStart"/>
      <w:r w:rsidRPr="00DD1DF1">
        <w:rPr>
          <w:rFonts w:ascii="Garamond" w:hAnsi="Garamond"/>
          <w:w w:val="106"/>
          <w:sz w:val="24"/>
          <w:szCs w:val="24"/>
        </w:rPr>
        <w:t>,90</w:t>
      </w:r>
      <w:proofErr w:type="gramEnd"/>
      <w:r w:rsidRPr="00DD1DF1">
        <w:rPr>
          <w:rFonts w:ascii="Garamond" w:hAnsi="Garamond"/>
          <w:w w:val="106"/>
          <w:sz w:val="24"/>
          <w:szCs w:val="24"/>
        </w:rPr>
        <w:t xml:space="preserve">. </w:t>
      </w:r>
      <w:proofErr w:type="gramStart"/>
      <w:r w:rsidRPr="00DD1DF1">
        <w:rPr>
          <w:rFonts w:ascii="Garamond" w:hAnsi="Garamond"/>
          <w:w w:val="106"/>
          <w:sz w:val="24"/>
          <w:szCs w:val="24"/>
        </w:rPr>
        <w:t>Mengacu pada data BPS, garis kemiskinan per September 2022 terc</w:t>
      </w:r>
      <w:r w:rsidRPr="00DD1DF1">
        <w:rPr>
          <w:rFonts w:ascii="Garamond" w:hAnsi="Garamond"/>
          <w:w w:val="106"/>
          <w:sz w:val="24"/>
          <w:szCs w:val="24"/>
        </w:rPr>
        <w:t>atat sebesar Rp 535.547 per kapita per bulan, atau sekitar Rp 17.851 per orang per hari.</w:t>
      </w:r>
      <w:proofErr w:type="gramEnd"/>
      <w:r w:rsidRPr="00DD1DF1">
        <w:rPr>
          <w:rFonts w:ascii="Garamond" w:hAnsi="Garamond"/>
          <w:w w:val="106"/>
          <w:sz w:val="24"/>
          <w:szCs w:val="24"/>
        </w:rPr>
        <w:t xml:space="preserve"> </w:t>
      </w:r>
      <w:proofErr w:type="gramStart"/>
      <w:r w:rsidRPr="00DD1DF1">
        <w:rPr>
          <w:rFonts w:ascii="Garamond" w:hAnsi="Garamond"/>
          <w:w w:val="106"/>
          <w:sz w:val="24"/>
          <w:szCs w:val="24"/>
        </w:rPr>
        <w:t>“Seseorang dengan pengeluaran Rp 30.000 per hari sekarang ini dikategorikan tidak miskin.</w:t>
      </w:r>
      <w:proofErr w:type="gramEnd"/>
    </w:p>
    <w:p w:rsidR="00F72234" w:rsidRPr="00DD1DF1" w:rsidRDefault="009B1BED" w:rsidP="00DD1DF1">
      <w:pPr>
        <w:spacing w:before="71"/>
        <w:ind w:firstLine="450"/>
        <w:jc w:val="both"/>
        <w:rPr>
          <w:rFonts w:ascii="Garamond" w:hAnsi="Garamond"/>
          <w:w w:val="106"/>
          <w:sz w:val="24"/>
          <w:szCs w:val="24"/>
          <w:lang w:eastAsia="zh-CN"/>
        </w:rPr>
      </w:pPr>
      <w:proofErr w:type="gramStart"/>
      <w:r w:rsidRPr="00DD1DF1">
        <w:rPr>
          <w:rFonts w:ascii="Garamond" w:hAnsi="Garamond"/>
          <w:w w:val="106"/>
          <w:sz w:val="24"/>
          <w:szCs w:val="24"/>
          <w:lang w:eastAsia="zh-CN"/>
        </w:rPr>
        <w:t>Dengan demikian tujuan penelitian ini adalah untuk menganalisis apakah Dana Desa memiliki pengaruh dalam mengurangi kemiskinan di tingkat kabupaten/kota di Indonesia.</w:t>
      </w:r>
      <w:proofErr w:type="gramEnd"/>
      <w:r w:rsidRPr="00DD1DF1">
        <w:rPr>
          <w:rFonts w:ascii="Garamond" w:hAnsi="Garamond"/>
          <w:w w:val="106"/>
          <w:sz w:val="24"/>
          <w:szCs w:val="24"/>
          <w:lang w:eastAsia="zh-CN"/>
        </w:rPr>
        <w:t xml:space="preserve"> </w:t>
      </w:r>
    </w:p>
    <w:p w:rsidR="00F72234" w:rsidRPr="00DD1DF1" w:rsidRDefault="009B1BED" w:rsidP="00DD1DF1">
      <w:pPr>
        <w:spacing w:before="71"/>
        <w:ind w:firstLine="450"/>
        <w:jc w:val="both"/>
        <w:rPr>
          <w:rFonts w:ascii="Garamond" w:hAnsi="Garamond"/>
          <w:w w:val="106"/>
          <w:sz w:val="24"/>
          <w:szCs w:val="24"/>
        </w:rPr>
      </w:pPr>
      <w:r w:rsidRPr="00DD1DF1">
        <w:rPr>
          <w:rFonts w:ascii="Garamond" w:hAnsi="Garamond"/>
          <w:w w:val="106"/>
          <w:sz w:val="24"/>
          <w:szCs w:val="24"/>
          <w:lang w:eastAsia="zh-CN"/>
        </w:rPr>
        <w:t xml:space="preserve">Penelitian ini memiliki urgrnsi untuk memantau efektivitas </w:t>
      </w:r>
      <w:proofErr w:type="gramStart"/>
      <w:r w:rsidRPr="00DD1DF1">
        <w:rPr>
          <w:rFonts w:ascii="Garamond" w:hAnsi="Garamond"/>
          <w:w w:val="106"/>
          <w:sz w:val="24"/>
          <w:szCs w:val="24"/>
          <w:lang w:eastAsia="zh-CN"/>
        </w:rPr>
        <w:t>dana</w:t>
      </w:r>
      <w:proofErr w:type="gramEnd"/>
      <w:r w:rsidRPr="00DD1DF1">
        <w:rPr>
          <w:rFonts w:ascii="Garamond" w:hAnsi="Garamond"/>
          <w:w w:val="106"/>
          <w:sz w:val="24"/>
          <w:szCs w:val="24"/>
          <w:lang w:eastAsia="zh-CN"/>
        </w:rPr>
        <w:t xml:space="preserve"> desa di berbagai wilayah</w:t>
      </w:r>
      <w:r w:rsidRPr="00DD1DF1">
        <w:rPr>
          <w:rFonts w:ascii="Garamond" w:hAnsi="Garamond"/>
          <w:w w:val="106"/>
          <w:sz w:val="24"/>
          <w:szCs w:val="24"/>
          <w:lang w:eastAsia="zh-CN"/>
        </w:rPr>
        <w:t xml:space="preserve"> dan daerah di Indonesia. Peneliti mendukung penelitian ini dengan penelitian tim </w:t>
      </w:r>
      <w:r w:rsidRPr="00DD1DF1">
        <w:rPr>
          <w:rFonts w:ascii="Garamond" w:hAnsi="Garamond"/>
          <w:w w:val="106"/>
          <w:sz w:val="24"/>
          <w:szCs w:val="24"/>
          <w:lang w:eastAsia="zh-CN"/>
        </w:rPr>
        <w:lastRenderedPageBreak/>
        <w:t xml:space="preserve">di Desa Tanjung </w:t>
      </w:r>
      <w:proofErr w:type="gramStart"/>
      <w:r w:rsidRPr="00DD1DF1">
        <w:rPr>
          <w:rFonts w:ascii="Garamond" w:hAnsi="Garamond"/>
          <w:w w:val="106"/>
          <w:sz w:val="24"/>
          <w:szCs w:val="24"/>
          <w:lang w:eastAsia="zh-CN"/>
        </w:rPr>
        <w:t>wangi ,</w:t>
      </w:r>
      <w:proofErr w:type="gramEnd"/>
      <w:r w:rsidRPr="00DD1DF1">
        <w:rPr>
          <w:rFonts w:ascii="Garamond" w:hAnsi="Garamond"/>
          <w:w w:val="106"/>
          <w:sz w:val="24"/>
          <w:szCs w:val="24"/>
          <w:lang w:eastAsia="zh-CN"/>
        </w:rPr>
        <w:t xml:space="preserve"> Kecamatan Cicalengka Kabupaten Bandung.. </w:t>
      </w:r>
      <w:proofErr w:type="gramStart"/>
      <w:r w:rsidRPr="00DD1DF1">
        <w:rPr>
          <w:rFonts w:ascii="Garamond" w:hAnsi="Garamond"/>
          <w:w w:val="106"/>
          <w:sz w:val="24"/>
          <w:szCs w:val="24"/>
          <w:lang w:eastAsia="zh-CN"/>
        </w:rPr>
        <w:t>Desa ini merupakan desa wisata hijau berbasis digital.</w:t>
      </w:r>
      <w:r w:rsidRPr="00DD1DF1">
        <w:rPr>
          <w:rFonts w:ascii="Garamond" w:hAnsi="Garamond"/>
          <w:w w:val="106"/>
          <w:sz w:val="24"/>
          <w:szCs w:val="24"/>
        </w:rPr>
        <w:t>manajemen atau pengelolaan yang baik dengan kontrol pen</w:t>
      </w:r>
      <w:r w:rsidRPr="00DD1DF1">
        <w:rPr>
          <w:rFonts w:ascii="Garamond" w:hAnsi="Garamond"/>
          <w:w w:val="106"/>
          <w:sz w:val="24"/>
          <w:szCs w:val="24"/>
        </w:rPr>
        <w:t>ggunaan.</w:t>
      </w:r>
      <w:proofErr w:type="gramEnd"/>
      <w:r w:rsidRPr="00DD1DF1">
        <w:rPr>
          <w:rFonts w:ascii="Garamond" w:hAnsi="Garamond"/>
          <w:w w:val="106"/>
          <w:sz w:val="24"/>
          <w:szCs w:val="24"/>
        </w:rPr>
        <w:t xml:space="preserve"> Saat ini telah ada sistem informasi yang mendukung perencanaan, pengajuan, alokasi dan pengendalian realisasi </w:t>
      </w:r>
      <w:proofErr w:type="gramStart"/>
      <w:r w:rsidRPr="00DD1DF1">
        <w:rPr>
          <w:rFonts w:ascii="Garamond" w:hAnsi="Garamond"/>
          <w:w w:val="106"/>
          <w:sz w:val="24"/>
          <w:szCs w:val="24"/>
        </w:rPr>
        <w:t>dana</w:t>
      </w:r>
      <w:proofErr w:type="gramEnd"/>
      <w:r w:rsidRPr="00DD1DF1">
        <w:rPr>
          <w:rFonts w:ascii="Garamond" w:hAnsi="Garamond"/>
          <w:w w:val="106"/>
          <w:sz w:val="24"/>
          <w:szCs w:val="24"/>
        </w:rPr>
        <w:t xml:space="preserve"> desa. Sistem informasi ini telah berjalan sangagt baik di desa Tanjung wangi</w:t>
      </w:r>
    </w:p>
    <w:p w:rsidR="00DD1DF1" w:rsidRDefault="00DD1DF1" w:rsidP="00DD1DF1">
      <w:pPr>
        <w:spacing w:before="71"/>
        <w:ind w:right="88"/>
        <w:jc w:val="both"/>
        <w:rPr>
          <w:rFonts w:ascii="Garamond" w:hAnsi="Garamond"/>
          <w:w w:val="106"/>
          <w:sz w:val="24"/>
          <w:szCs w:val="24"/>
        </w:rPr>
      </w:pPr>
    </w:p>
    <w:p w:rsidR="00F72234" w:rsidRPr="00DD1DF1" w:rsidRDefault="009B1BED" w:rsidP="00DD1DF1">
      <w:pPr>
        <w:spacing w:before="71"/>
        <w:ind w:right="88"/>
        <w:jc w:val="both"/>
        <w:rPr>
          <w:rFonts w:ascii="Garamond" w:hAnsi="Garamond"/>
          <w:b/>
          <w:sz w:val="24"/>
          <w:szCs w:val="24"/>
        </w:rPr>
      </w:pPr>
      <w:r w:rsidRPr="00DD1DF1">
        <w:rPr>
          <w:rFonts w:ascii="Garamond" w:hAnsi="Garamond"/>
          <w:b/>
          <w:w w:val="106"/>
          <w:sz w:val="24"/>
          <w:szCs w:val="24"/>
        </w:rPr>
        <w:t>M</w:t>
      </w:r>
      <w:r w:rsidRPr="00DD1DF1">
        <w:rPr>
          <w:rFonts w:ascii="Garamond" w:hAnsi="Garamond"/>
          <w:b/>
          <w:w w:val="111"/>
          <w:sz w:val="24"/>
          <w:szCs w:val="24"/>
        </w:rPr>
        <w:t>ET</w:t>
      </w:r>
      <w:r w:rsidRPr="00DD1DF1">
        <w:rPr>
          <w:rFonts w:ascii="Garamond" w:hAnsi="Garamond"/>
          <w:b/>
          <w:w w:val="117"/>
          <w:sz w:val="24"/>
          <w:szCs w:val="24"/>
        </w:rPr>
        <w:t>O</w:t>
      </w:r>
      <w:r w:rsidRPr="00DD1DF1">
        <w:rPr>
          <w:rFonts w:ascii="Garamond" w:hAnsi="Garamond"/>
          <w:b/>
          <w:w w:val="117"/>
          <w:sz w:val="24"/>
          <w:szCs w:val="24"/>
        </w:rPr>
        <w:t>D</w:t>
      </w:r>
      <w:r w:rsidRPr="00DD1DF1">
        <w:rPr>
          <w:rFonts w:ascii="Garamond" w:hAnsi="Garamond"/>
          <w:b/>
          <w:w w:val="111"/>
          <w:sz w:val="24"/>
          <w:szCs w:val="24"/>
        </w:rPr>
        <w:t>E</w:t>
      </w:r>
    </w:p>
    <w:p w:rsidR="00F72234" w:rsidRPr="00DD1DF1" w:rsidRDefault="00F72234" w:rsidP="00DD1DF1">
      <w:pPr>
        <w:spacing w:before="1"/>
        <w:rPr>
          <w:rFonts w:ascii="Garamond" w:hAnsi="Garamond"/>
          <w:sz w:val="24"/>
          <w:szCs w:val="24"/>
        </w:rPr>
      </w:pPr>
    </w:p>
    <w:p w:rsidR="00F72234" w:rsidRPr="00DD1DF1" w:rsidRDefault="009B1BED" w:rsidP="00DD1DF1">
      <w:pPr>
        <w:spacing w:before="4"/>
        <w:jc w:val="both"/>
        <w:rPr>
          <w:rFonts w:ascii="Garamond" w:hAnsi="Garamond"/>
          <w:w w:val="127"/>
          <w:sz w:val="24"/>
          <w:szCs w:val="24"/>
        </w:rPr>
      </w:pPr>
      <w:proofErr w:type="gramStart"/>
      <w:r w:rsidRPr="00DD1DF1">
        <w:rPr>
          <w:rFonts w:ascii="Garamond" w:hAnsi="Garamond"/>
          <w:spacing w:val="2"/>
          <w:w w:val="135"/>
          <w:position w:val="-1"/>
          <w:sz w:val="24"/>
          <w:szCs w:val="24"/>
        </w:rPr>
        <w:t xml:space="preserve">Metode penelitian yang digunakan adalah metode </w:t>
      </w:r>
      <w:r w:rsidRPr="00DD1DF1">
        <w:rPr>
          <w:rFonts w:ascii="Garamond" w:hAnsi="Garamond"/>
          <w:spacing w:val="2"/>
          <w:w w:val="135"/>
          <w:position w:val="-1"/>
          <w:sz w:val="24"/>
          <w:szCs w:val="24"/>
        </w:rPr>
        <w:t>kualitatif dengan studi literatur dan analisis 20 penelitian terkait dan wawancara mendalam dengan para ahli.</w:t>
      </w:r>
      <w:proofErr w:type="gramEnd"/>
      <w:r w:rsidRPr="00DD1DF1">
        <w:rPr>
          <w:rFonts w:ascii="Garamond" w:hAnsi="Garamond"/>
          <w:spacing w:val="2"/>
          <w:w w:val="135"/>
          <w:position w:val="-1"/>
          <w:sz w:val="24"/>
          <w:szCs w:val="24"/>
        </w:rPr>
        <w:t xml:space="preserve"> Penelitian juga secara mandiri dilaksanakan </w:t>
      </w:r>
      <w:proofErr w:type="gramStart"/>
      <w:r w:rsidRPr="00DD1DF1">
        <w:rPr>
          <w:rFonts w:ascii="Garamond" w:hAnsi="Garamond"/>
          <w:spacing w:val="2"/>
          <w:w w:val="135"/>
          <w:position w:val="-1"/>
          <w:sz w:val="24"/>
          <w:szCs w:val="24"/>
        </w:rPr>
        <w:t>bertempat  di</w:t>
      </w:r>
      <w:proofErr w:type="gramEnd"/>
      <w:r w:rsidRPr="00DD1DF1">
        <w:rPr>
          <w:rFonts w:ascii="Garamond" w:hAnsi="Garamond"/>
          <w:spacing w:val="2"/>
          <w:w w:val="135"/>
          <w:position w:val="-1"/>
          <w:sz w:val="24"/>
          <w:szCs w:val="24"/>
        </w:rPr>
        <w:t xml:space="preserve"> Desa Tanjung wangi dan Kecamatan Cicalengka Waktu penelitian dilaksanakan pada akhir tah</w:t>
      </w:r>
      <w:r w:rsidRPr="00DD1DF1">
        <w:rPr>
          <w:rFonts w:ascii="Garamond" w:hAnsi="Garamond"/>
          <w:spacing w:val="2"/>
          <w:w w:val="135"/>
          <w:position w:val="-1"/>
          <w:sz w:val="24"/>
          <w:szCs w:val="24"/>
        </w:rPr>
        <w:t xml:space="preserve">un 2022 sampai pertengahan tahun 2023. </w:t>
      </w:r>
      <w:proofErr w:type="gramStart"/>
      <w:r w:rsidRPr="00DD1DF1">
        <w:rPr>
          <w:rFonts w:ascii="Garamond" w:hAnsi="Garamond"/>
          <w:spacing w:val="2"/>
          <w:w w:val="135"/>
          <w:position w:val="-1"/>
          <w:sz w:val="24"/>
          <w:szCs w:val="24"/>
        </w:rPr>
        <w:t>Dalam penelitian ini menggunakan pengolahan data sekunder.</w:t>
      </w:r>
      <w:proofErr w:type="gramEnd"/>
      <w:r w:rsidRPr="00DD1DF1">
        <w:rPr>
          <w:rFonts w:ascii="Garamond" w:hAnsi="Garamond"/>
          <w:spacing w:val="2"/>
          <w:w w:val="135"/>
          <w:position w:val="-1"/>
          <w:sz w:val="24"/>
          <w:szCs w:val="24"/>
        </w:rPr>
        <w:t xml:space="preserve"> Penulis mendapatkan data dari data-data statistik, Jurnal, Laporan Bank </w:t>
      </w:r>
      <w:proofErr w:type="gramStart"/>
      <w:r w:rsidRPr="00DD1DF1">
        <w:rPr>
          <w:rFonts w:ascii="Garamond" w:hAnsi="Garamond"/>
          <w:spacing w:val="2"/>
          <w:w w:val="135"/>
          <w:position w:val="-1"/>
          <w:sz w:val="24"/>
          <w:szCs w:val="24"/>
        </w:rPr>
        <w:t>Indonesia ,</w:t>
      </w:r>
      <w:proofErr w:type="gramEnd"/>
      <w:r w:rsidRPr="00DD1DF1">
        <w:rPr>
          <w:rFonts w:ascii="Garamond" w:hAnsi="Garamond"/>
          <w:spacing w:val="2"/>
          <w:w w:val="135"/>
          <w:position w:val="-1"/>
          <w:sz w:val="24"/>
          <w:szCs w:val="24"/>
        </w:rPr>
        <w:t xml:space="preserve"> Buku-buku dan literatur yang berkaitan dan hasil penelitian sebelumnya.</w:t>
      </w:r>
    </w:p>
    <w:p w:rsidR="00F72234" w:rsidRPr="00DD1DF1" w:rsidRDefault="00F72234" w:rsidP="00DD1DF1">
      <w:pPr>
        <w:spacing w:before="3"/>
        <w:ind w:right="77"/>
        <w:jc w:val="both"/>
        <w:rPr>
          <w:rFonts w:ascii="Garamond" w:hAnsi="Garamond"/>
          <w:w w:val="127"/>
          <w:sz w:val="24"/>
          <w:szCs w:val="24"/>
        </w:rPr>
      </w:pPr>
    </w:p>
    <w:p w:rsidR="00F72234" w:rsidRPr="00DD1DF1" w:rsidRDefault="009B1BED" w:rsidP="00DD1DF1">
      <w:pPr>
        <w:ind w:left="40"/>
        <w:rPr>
          <w:rFonts w:ascii="Garamond" w:hAnsi="Garamond"/>
          <w:b/>
          <w:w w:val="116"/>
          <w:sz w:val="24"/>
          <w:szCs w:val="24"/>
        </w:rPr>
      </w:pPr>
      <w:r w:rsidRPr="00DD1DF1">
        <w:rPr>
          <w:rFonts w:ascii="Garamond" w:hAnsi="Garamond"/>
          <w:b/>
          <w:w w:val="115"/>
          <w:sz w:val="24"/>
          <w:szCs w:val="24"/>
        </w:rPr>
        <w:t>H</w:t>
      </w:r>
      <w:r w:rsidRPr="00DD1DF1">
        <w:rPr>
          <w:rFonts w:ascii="Garamond" w:hAnsi="Garamond"/>
          <w:b/>
          <w:w w:val="107"/>
          <w:sz w:val="24"/>
          <w:szCs w:val="24"/>
        </w:rPr>
        <w:t>A</w:t>
      </w:r>
      <w:r w:rsidRPr="00DD1DF1">
        <w:rPr>
          <w:rFonts w:ascii="Garamond" w:hAnsi="Garamond"/>
          <w:b/>
          <w:w w:val="127"/>
          <w:sz w:val="24"/>
          <w:szCs w:val="24"/>
        </w:rPr>
        <w:t>S</w:t>
      </w:r>
      <w:r w:rsidRPr="00DD1DF1">
        <w:rPr>
          <w:rFonts w:ascii="Garamond" w:hAnsi="Garamond"/>
          <w:b/>
          <w:spacing w:val="-1"/>
          <w:w w:val="163"/>
          <w:sz w:val="24"/>
          <w:szCs w:val="24"/>
        </w:rPr>
        <w:t>I</w:t>
      </w:r>
      <w:r w:rsidRPr="00DD1DF1">
        <w:rPr>
          <w:rFonts w:ascii="Garamond" w:hAnsi="Garamond"/>
          <w:b/>
          <w:w w:val="104"/>
          <w:sz w:val="24"/>
          <w:szCs w:val="24"/>
        </w:rPr>
        <w:t>L</w:t>
      </w:r>
      <w:r w:rsidRPr="00DD1DF1">
        <w:rPr>
          <w:rFonts w:ascii="Garamond" w:hAnsi="Garamond"/>
          <w:b/>
          <w:spacing w:val="4"/>
          <w:sz w:val="24"/>
          <w:szCs w:val="24"/>
        </w:rPr>
        <w:t xml:space="preserve"> </w:t>
      </w:r>
      <w:proofErr w:type="gramStart"/>
      <w:r w:rsidRPr="00DD1DF1">
        <w:rPr>
          <w:rFonts w:ascii="Garamond" w:hAnsi="Garamond"/>
          <w:b/>
          <w:sz w:val="24"/>
          <w:szCs w:val="24"/>
        </w:rPr>
        <w:t>D</w:t>
      </w:r>
      <w:r w:rsidRPr="00DD1DF1">
        <w:rPr>
          <w:rFonts w:ascii="Garamond" w:hAnsi="Garamond"/>
          <w:b/>
          <w:spacing w:val="-1"/>
          <w:sz w:val="24"/>
          <w:szCs w:val="24"/>
        </w:rPr>
        <w:t>A</w:t>
      </w:r>
      <w:r w:rsidRPr="00DD1DF1">
        <w:rPr>
          <w:rFonts w:ascii="Garamond" w:hAnsi="Garamond"/>
          <w:b/>
          <w:sz w:val="24"/>
          <w:szCs w:val="24"/>
        </w:rPr>
        <w:t xml:space="preserve">N </w:t>
      </w:r>
      <w:r w:rsidRPr="00DD1DF1">
        <w:rPr>
          <w:rFonts w:ascii="Garamond" w:hAnsi="Garamond"/>
          <w:b/>
          <w:spacing w:val="9"/>
          <w:sz w:val="24"/>
          <w:szCs w:val="24"/>
        </w:rPr>
        <w:t xml:space="preserve"> </w:t>
      </w:r>
      <w:r w:rsidRPr="00DD1DF1">
        <w:rPr>
          <w:rFonts w:ascii="Garamond" w:hAnsi="Garamond"/>
          <w:b/>
          <w:w w:val="131"/>
          <w:sz w:val="24"/>
          <w:szCs w:val="24"/>
        </w:rPr>
        <w:t>P</w:t>
      </w:r>
      <w:r w:rsidRPr="00DD1DF1">
        <w:rPr>
          <w:rFonts w:ascii="Garamond" w:hAnsi="Garamond"/>
          <w:b/>
          <w:w w:val="111"/>
          <w:sz w:val="24"/>
          <w:szCs w:val="24"/>
        </w:rPr>
        <w:t>E</w:t>
      </w:r>
      <w:r w:rsidRPr="00DD1DF1">
        <w:rPr>
          <w:rFonts w:ascii="Garamond" w:hAnsi="Garamond"/>
          <w:b/>
          <w:spacing w:val="-1"/>
          <w:w w:val="106"/>
          <w:sz w:val="24"/>
          <w:szCs w:val="24"/>
        </w:rPr>
        <w:t>M</w:t>
      </w:r>
      <w:r w:rsidRPr="00DD1DF1">
        <w:rPr>
          <w:rFonts w:ascii="Garamond" w:hAnsi="Garamond"/>
          <w:b/>
          <w:w w:val="114"/>
          <w:sz w:val="24"/>
          <w:szCs w:val="24"/>
        </w:rPr>
        <w:t>B</w:t>
      </w:r>
      <w:r w:rsidRPr="00DD1DF1">
        <w:rPr>
          <w:rFonts w:ascii="Garamond" w:hAnsi="Garamond"/>
          <w:b/>
          <w:w w:val="107"/>
          <w:sz w:val="24"/>
          <w:szCs w:val="24"/>
        </w:rPr>
        <w:t>A</w:t>
      </w:r>
      <w:r w:rsidRPr="00DD1DF1">
        <w:rPr>
          <w:rFonts w:ascii="Garamond" w:hAnsi="Garamond"/>
          <w:b/>
          <w:w w:val="115"/>
          <w:sz w:val="24"/>
          <w:szCs w:val="24"/>
        </w:rPr>
        <w:t>H</w:t>
      </w:r>
      <w:r w:rsidRPr="00DD1DF1">
        <w:rPr>
          <w:rFonts w:ascii="Garamond" w:hAnsi="Garamond"/>
          <w:b/>
          <w:w w:val="107"/>
          <w:sz w:val="24"/>
          <w:szCs w:val="24"/>
        </w:rPr>
        <w:t>A</w:t>
      </w:r>
      <w:r w:rsidRPr="00DD1DF1">
        <w:rPr>
          <w:rFonts w:ascii="Garamond" w:hAnsi="Garamond"/>
          <w:b/>
          <w:w w:val="127"/>
          <w:sz w:val="24"/>
          <w:szCs w:val="24"/>
        </w:rPr>
        <w:t>S</w:t>
      </w:r>
      <w:r w:rsidRPr="00DD1DF1">
        <w:rPr>
          <w:rFonts w:ascii="Garamond" w:hAnsi="Garamond"/>
          <w:b/>
          <w:spacing w:val="-1"/>
          <w:w w:val="107"/>
          <w:sz w:val="24"/>
          <w:szCs w:val="24"/>
        </w:rPr>
        <w:t>A</w:t>
      </w:r>
      <w:r w:rsidRPr="00DD1DF1">
        <w:rPr>
          <w:rFonts w:ascii="Garamond" w:hAnsi="Garamond"/>
          <w:b/>
          <w:w w:val="116"/>
          <w:sz w:val="24"/>
          <w:szCs w:val="24"/>
        </w:rPr>
        <w:t>N</w:t>
      </w:r>
      <w:proofErr w:type="gramEnd"/>
    </w:p>
    <w:p w:rsidR="00F72234" w:rsidRPr="00DD1DF1" w:rsidRDefault="00F72234" w:rsidP="00DD1DF1">
      <w:pPr>
        <w:ind w:left="40"/>
        <w:rPr>
          <w:rFonts w:ascii="Garamond" w:hAnsi="Garamond"/>
          <w:w w:val="116"/>
          <w:sz w:val="24"/>
          <w:szCs w:val="24"/>
        </w:rPr>
      </w:pPr>
    </w:p>
    <w:p w:rsidR="00F72234" w:rsidRPr="00DD1DF1" w:rsidRDefault="009B1BED" w:rsidP="00DD1DF1">
      <w:pPr>
        <w:ind w:left="40" w:firstLine="410"/>
        <w:jc w:val="both"/>
        <w:rPr>
          <w:rFonts w:ascii="Garamond" w:hAnsi="Garamond"/>
          <w:w w:val="116"/>
          <w:sz w:val="24"/>
          <w:szCs w:val="24"/>
        </w:rPr>
      </w:pPr>
      <w:r w:rsidRPr="00DD1DF1">
        <w:rPr>
          <w:rFonts w:ascii="Garamond" w:hAnsi="Garamond"/>
          <w:w w:val="116"/>
          <w:sz w:val="24"/>
          <w:szCs w:val="24"/>
        </w:rPr>
        <w:t xml:space="preserve">Berdasarkan hasil penelitian dari Artika Taryani (2022) mengenai hubungan antara kemiskinan dan kelaparan dan </w:t>
      </w:r>
      <w:proofErr w:type="gramStart"/>
      <w:r w:rsidRPr="00DD1DF1">
        <w:rPr>
          <w:rFonts w:ascii="Garamond" w:hAnsi="Garamond"/>
          <w:w w:val="116"/>
          <w:sz w:val="24"/>
          <w:szCs w:val="24"/>
        </w:rPr>
        <w:t>dana</w:t>
      </w:r>
      <w:proofErr w:type="gramEnd"/>
      <w:r w:rsidRPr="00DD1DF1">
        <w:rPr>
          <w:rFonts w:ascii="Garamond" w:hAnsi="Garamond"/>
          <w:w w:val="116"/>
          <w:sz w:val="24"/>
          <w:szCs w:val="24"/>
        </w:rPr>
        <w:t xml:space="preserve"> desa di Jawa Tengah. Menurut perhitungan </w:t>
      </w:r>
      <w:proofErr w:type="gramStart"/>
      <w:r w:rsidRPr="00DD1DF1">
        <w:rPr>
          <w:rFonts w:ascii="Garamond" w:hAnsi="Garamond"/>
          <w:w w:val="116"/>
          <w:sz w:val="24"/>
          <w:szCs w:val="24"/>
        </w:rPr>
        <w:t>didapat :</w:t>
      </w:r>
      <w:proofErr w:type="gramEnd"/>
    </w:p>
    <w:p w:rsidR="00F72234" w:rsidRPr="00DD1DF1" w:rsidRDefault="009B1BED" w:rsidP="00DD1DF1">
      <w:pPr>
        <w:ind w:left="40" w:firstLine="410"/>
        <w:jc w:val="both"/>
        <w:rPr>
          <w:rFonts w:ascii="Garamond" w:hAnsi="Garamond"/>
          <w:w w:val="116"/>
          <w:sz w:val="24"/>
          <w:szCs w:val="24"/>
        </w:rPr>
      </w:pPr>
      <w:r w:rsidRPr="00DD1DF1">
        <w:rPr>
          <w:rFonts w:ascii="Garamond" w:hAnsi="Garamond"/>
          <w:w w:val="116"/>
          <w:sz w:val="24"/>
          <w:szCs w:val="24"/>
        </w:rPr>
        <w:t xml:space="preserve">Antara realisasi penerapan </w:t>
      </w:r>
      <w:proofErr w:type="gramStart"/>
      <w:r w:rsidRPr="00DD1DF1">
        <w:rPr>
          <w:rFonts w:ascii="Garamond" w:hAnsi="Garamond"/>
          <w:w w:val="116"/>
          <w:sz w:val="24"/>
          <w:szCs w:val="24"/>
        </w:rPr>
        <w:t>dana</w:t>
      </w:r>
      <w:proofErr w:type="gramEnd"/>
      <w:r w:rsidRPr="00DD1DF1">
        <w:rPr>
          <w:rFonts w:ascii="Garamond" w:hAnsi="Garamond"/>
          <w:w w:val="116"/>
          <w:sz w:val="24"/>
          <w:szCs w:val="24"/>
        </w:rPr>
        <w:t xml:space="preserve"> desa memiliki korelasi positif</w:t>
      </w:r>
      <w:r w:rsidRPr="00DD1DF1">
        <w:rPr>
          <w:rFonts w:ascii="Garamond" w:hAnsi="Garamond"/>
          <w:w w:val="116"/>
          <w:sz w:val="24"/>
          <w:szCs w:val="24"/>
        </w:rPr>
        <w:t xml:space="preserve"> cukup kuatdan signifikan dengan level kemiskinan. Hal ini menandakan bahwa suatu daerah yang memiliki tingkat kemiskinan tinggi </w:t>
      </w:r>
      <w:proofErr w:type="gramStart"/>
      <w:r w:rsidRPr="00DD1DF1">
        <w:rPr>
          <w:rFonts w:ascii="Garamond" w:hAnsi="Garamond"/>
          <w:w w:val="116"/>
          <w:sz w:val="24"/>
          <w:szCs w:val="24"/>
        </w:rPr>
        <w:t>akan</w:t>
      </w:r>
      <w:proofErr w:type="gramEnd"/>
      <w:r w:rsidRPr="00DD1DF1">
        <w:rPr>
          <w:rFonts w:ascii="Garamond" w:hAnsi="Garamond"/>
          <w:w w:val="116"/>
          <w:sz w:val="24"/>
          <w:szCs w:val="24"/>
        </w:rPr>
        <w:t xml:space="preserve"> memiliki realisasi penyerapan dana desa yang tinggi juga.</w:t>
      </w:r>
    </w:p>
    <w:p w:rsidR="00F72234" w:rsidRPr="00DD1DF1" w:rsidRDefault="009B1BED" w:rsidP="00DD1DF1">
      <w:pPr>
        <w:ind w:left="40" w:firstLine="410"/>
        <w:jc w:val="both"/>
        <w:rPr>
          <w:rFonts w:ascii="Garamond" w:hAnsi="Garamond"/>
          <w:w w:val="116"/>
          <w:sz w:val="24"/>
          <w:szCs w:val="24"/>
        </w:rPr>
      </w:pPr>
      <w:r w:rsidRPr="00DD1DF1">
        <w:rPr>
          <w:rFonts w:ascii="Garamond" w:hAnsi="Garamond"/>
          <w:w w:val="116"/>
          <w:sz w:val="24"/>
          <w:szCs w:val="24"/>
        </w:rPr>
        <w:t>Antara program pengentasan kemiskinan tidak hanya berpangku pa</w:t>
      </w:r>
      <w:r w:rsidRPr="00DD1DF1">
        <w:rPr>
          <w:rFonts w:ascii="Garamond" w:hAnsi="Garamond"/>
          <w:w w:val="116"/>
          <w:sz w:val="24"/>
          <w:szCs w:val="24"/>
        </w:rPr>
        <w:t xml:space="preserve">da dana desa sehingga hubungan antara realisasi penyerapan dana desa dan tingkat kemiskinan pada tahun 2020 menunjukkan hubungan positif yang lemah dan tidak </w:t>
      </w:r>
      <w:r w:rsidRPr="00DD1DF1">
        <w:rPr>
          <w:rFonts w:ascii="Garamond" w:hAnsi="Garamond"/>
          <w:w w:val="116"/>
          <w:sz w:val="24"/>
          <w:szCs w:val="24"/>
        </w:rPr>
        <w:lastRenderedPageBreak/>
        <w:t>signifikan atau dengan kata lain tidak ada hubungan antara tingkat kemiskinan dan dana desa.</w:t>
      </w:r>
    </w:p>
    <w:p w:rsidR="00F72234" w:rsidRPr="00DD1DF1" w:rsidRDefault="009B1BED" w:rsidP="00DD1DF1">
      <w:pPr>
        <w:ind w:left="40" w:firstLine="410"/>
        <w:jc w:val="both"/>
        <w:rPr>
          <w:rFonts w:ascii="Garamond" w:hAnsi="Garamond"/>
          <w:w w:val="116"/>
          <w:sz w:val="24"/>
          <w:szCs w:val="24"/>
        </w:rPr>
      </w:pPr>
      <w:r w:rsidRPr="00DD1DF1">
        <w:rPr>
          <w:rFonts w:ascii="Garamond" w:hAnsi="Garamond"/>
          <w:w w:val="116"/>
          <w:sz w:val="24"/>
          <w:szCs w:val="24"/>
        </w:rPr>
        <w:t>- Unt</w:t>
      </w:r>
      <w:r w:rsidRPr="00DD1DF1">
        <w:rPr>
          <w:rFonts w:ascii="Garamond" w:hAnsi="Garamond"/>
          <w:w w:val="116"/>
          <w:sz w:val="24"/>
          <w:szCs w:val="24"/>
        </w:rPr>
        <w:t xml:space="preserve">uk Ketahanan Pangan pada tahun 2019 dan 2020 semakin tinggi penyerapan </w:t>
      </w:r>
      <w:proofErr w:type="gramStart"/>
      <w:r w:rsidRPr="00DD1DF1">
        <w:rPr>
          <w:rFonts w:ascii="Garamond" w:hAnsi="Garamond"/>
          <w:w w:val="116"/>
          <w:sz w:val="24"/>
          <w:szCs w:val="24"/>
        </w:rPr>
        <w:t>dana</w:t>
      </w:r>
      <w:proofErr w:type="gramEnd"/>
      <w:r w:rsidRPr="00DD1DF1">
        <w:rPr>
          <w:rFonts w:ascii="Garamond" w:hAnsi="Garamond"/>
          <w:w w:val="116"/>
          <w:sz w:val="24"/>
          <w:szCs w:val="24"/>
        </w:rPr>
        <w:t xml:space="preserve"> desa semakin rendah indeks ketahanan pangan. Hasil korelasi negatif negatif cukup kuat tersebut dapat terjadi karena adanya bencana Pandemi Covid 19 di Tahun 2020 berpengaruh negat</w:t>
      </w:r>
      <w:r w:rsidRPr="00DD1DF1">
        <w:rPr>
          <w:rFonts w:ascii="Garamond" w:hAnsi="Garamond"/>
          <w:w w:val="116"/>
          <w:sz w:val="24"/>
          <w:szCs w:val="24"/>
        </w:rPr>
        <w:t>if terhadap kehidupan masyarakat.</w:t>
      </w:r>
    </w:p>
    <w:p w:rsidR="00F72234" w:rsidRPr="00DD1DF1" w:rsidRDefault="009B1BED" w:rsidP="00DD1DF1">
      <w:pPr>
        <w:ind w:left="40" w:firstLine="410"/>
        <w:jc w:val="both"/>
        <w:rPr>
          <w:rFonts w:ascii="Garamond" w:hAnsi="Garamond"/>
          <w:w w:val="116"/>
          <w:sz w:val="24"/>
          <w:szCs w:val="24"/>
        </w:rPr>
      </w:pPr>
      <w:r w:rsidRPr="00DD1DF1">
        <w:rPr>
          <w:rFonts w:ascii="Garamond" w:hAnsi="Garamond"/>
          <w:w w:val="116"/>
          <w:sz w:val="24"/>
          <w:szCs w:val="24"/>
        </w:rPr>
        <w:t xml:space="preserve">- Di Jawa Tengah tidak ada hubungan antara realisasi penyerapan </w:t>
      </w:r>
      <w:proofErr w:type="gramStart"/>
      <w:r w:rsidRPr="00DD1DF1">
        <w:rPr>
          <w:rFonts w:ascii="Garamond" w:hAnsi="Garamond"/>
          <w:w w:val="116"/>
          <w:sz w:val="24"/>
          <w:szCs w:val="24"/>
        </w:rPr>
        <w:t>dana</w:t>
      </w:r>
      <w:proofErr w:type="gramEnd"/>
      <w:r w:rsidRPr="00DD1DF1">
        <w:rPr>
          <w:rFonts w:ascii="Garamond" w:hAnsi="Garamond"/>
          <w:w w:val="116"/>
          <w:sz w:val="24"/>
          <w:szCs w:val="24"/>
        </w:rPr>
        <w:t xml:space="preserve"> desa tidak berhubungan yang signifikan dengan pravelensi stunting pada tahun 2019 dan 2020.</w:t>
      </w:r>
    </w:p>
    <w:p w:rsidR="00F72234" w:rsidRPr="00DD1DF1" w:rsidRDefault="009B1BED" w:rsidP="00DD1DF1">
      <w:pPr>
        <w:ind w:leftChars="20" w:left="40" w:firstLine="410"/>
        <w:jc w:val="both"/>
        <w:rPr>
          <w:rFonts w:ascii="Garamond" w:hAnsi="Garamond"/>
          <w:w w:val="116"/>
          <w:sz w:val="24"/>
          <w:szCs w:val="24"/>
        </w:rPr>
      </w:pPr>
      <w:r w:rsidRPr="00DD1DF1">
        <w:rPr>
          <w:rFonts w:ascii="Garamond" w:hAnsi="Garamond"/>
          <w:w w:val="116"/>
          <w:sz w:val="24"/>
          <w:szCs w:val="24"/>
        </w:rPr>
        <w:t>Berdasarkan Penelitian Tri Angga Sigit (2020)</w:t>
      </w:r>
    </w:p>
    <w:p w:rsidR="00F72234" w:rsidRPr="00DD1DF1" w:rsidRDefault="009B1BED" w:rsidP="00DD1DF1">
      <w:pPr>
        <w:ind w:firstLineChars="19" w:firstLine="53"/>
        <w:jc w:val="both"/>
        <w:rPr>
          <w:rFonts w:ascii="Garamond" w:hAnsi="Garamond"/>
          <w:w w:val="116"/>
          <w:sz w:val="24"/>
          <w:szCs w:val="24"/>
          <w:lang w:eastAsia="zh-CN"/>
        </w:rPr>
      </w:pPr>
      <w:r w:rsidRPr="00DD1DF1">
        <w:rPr>
          <w:rFonts w:ascii="Garamond" w:hAnsi="Garamond"/>
          <w:w w:val="116"/>
          <w:sz w:val="24"/>
          <w:szCs w:val="24"/>
        </w:rPr>
        <w:t xml:space="preserve">Menyatakan bahawa Pengaruh dari Belanja Modal, PDRB, realisasi </w:t>
      </w:r>
      <w:proofErr w:type="gramStart"/>
      <w:r w:rsidRPr="00DD1DF1">
        <w:rPr>
          <w:rFonts w:ascii="Garamond" w:hAnsi="Garamond"/>
          <w:w w:val="116"/>
          <w:sz w:val="24"/>
          <w:szCs w:val="24"/>
        </w:rPr>
        <w:t>dana</w:t>
      </w:r>
      <w:proofErr w:type="gramEnd"/>
      <w:r w:rsidRPr="00DD1DF1">
        <w:rPr>
          <w:rFonts w:ascii="Garamond" w:hAnsi="Garamond"/>
          <w:w w:val="116"/>
          <w:sz w:val="24"/>
          <w:szCs w:val="24"/>
        </w:rPr>
        <w:t xml:space="preserve"> desa dan </w:t>
      </w:r>
      <w:r w:rsidRPr="00DD1DF1">
        <w:rPr>
          <w:rFonts w:ascii="Garamond" w:hAnsi="Garamond"/>
          <w:w w:val="116"/>
          <w:sz w:val="24"/>
          <w:szCs w:val="24"/>
          <w:lang w:eastAsia="zh-CN"/>
        </w:rPr>
        <w:t xml:space="preserve">Kebijakan penyaluran Dana Desa secara bersama-sama memiliki pengaruh terhadap Jumlah Penduduk Miskin Kabupaten/Kota di Indonesia. Secara parsial, pengaruh dari tiap-tiap variabel </w:t>
      </w:r>
      <w:r w:rsidRPr="00DD1DF1">
        <w:rPr>
          <w:rFonts w:ascii="Garamond" w:hAnsi="Garamond"/>
          <w:w w:val="116"/>
          <w:sz w:val="24"/>
          <w:szCs w:val="24"/>
          <w:lang w:eastAsia="zh-CN"/>
        </w:rPr>
        <w:t xml:space="preserve">adalah sebagai berikut: </w:t>
      </w:r>
    </w:p>
    <w:p w:rsidR="00F72234" w:rsidRPr="00DD1DF1" w:rsidRDefault="009B1BED" w:rsidP="00DD1DF1">
      <w:pPr>
        <w:ind w:firstLineChars="19" w:firstLine="53"/>
        <w:jc w:val="both"/>
        <w:rPr>
          <w:rFonts w:ascii="Garamond" w:hAnsi="Garamond"/>
          <w:w w:val="116"/>
          <w:sz w:val="24"/>
          <w:szCs w:val="24"/>
          <w:lang w:eastAsia="zh-CN"/>
        </w:rPr>
      </w:pPr>
      <w:proofErr w:type="gramStart"/>
      <w:r w:rsidRPr="00DD1DF1">
        <w:rPr>
          <w:rFonts w:ascii="Garamond" w:hAnsi="Garamond"/>
          <w:w w:val="116"/>
          <w:sz w:val="24"/>
          <w:szCs w:val="24"/>
          <w:lang w:eastAsia="zh-CN"/>
        </w:rPr>
        <w:t>a. Penyaluran</w:t>
      </w:r>
      <w:proofErr w:type="gramEnd"/>
      <w:r w:rsidRPr="00DD1DF1">
        <w:rPr>
          <w:rFonts w:ascii="Garamond" w:hAnsi="Garamond"/>
          <w:w w:val="116"/>
          <w:sz w:val="24"/>
          <w:szCs w:val="24"/>
          <w:lang w:eastAsia="zh-CN"/>
        </w:rPr>
        <w:t xml:space="preserve"> Dana Desa mampu memberikan pengaruh negatif terhadap Jumlah Penduduk Miskin Kabupaten/Kota di Indonesia. </w:t>
      </w:r>
    </w:p>
    <w:p w:rsidR="00F72234" w:rsidRPr="00DD1DF1" w:rsidRDefault="009B1BED" w:rsidP="00DD1DF1">
      <w:pPr>
        <w:ind w:firstLineChars="19" w:firstLine="53"/>
        <w:jc w:val="both"/>
        <w:rPr>
          <w:rFonts w:ascii="Garamond" w:hAnsi="Garamond"/>
          <w:w w:val="116"/>
          <w:sz w:val="24"/>
          <w:szCs w:val="24"/>
          <w:lang w:eastAsia="zh-CN"/>
        </w:rPr>
      </w:pPr>
      <w:r w:rsidRPr="00DD1DF1">
        <w:rPr>
          <w:rFonts w:ascii="Garamond" w:hAnsi="Garamond"/>
          <w:w w:val="116"/>
          <w:sz w:val="24"/>
          <w:szCs w:val="24"/>
          <w:lang w:eastAsia="zh-CN"/>
        </w:rPr>
        <w:t xml:space="preserve">b. Variabel </w:t>
      </w:r>
      <w:proofErr w:type="gramStart"/>
      <w:r w:rsidRPr="00DD1DF1">
        <w:rPr>
          <w:rFonts w:ascii="Garamond" w:hAnsi="Garamond"/>
          <w:w w:val="116"/>
          <w:sz w:val="24"/>
          <w:szCs w:val="24"/>
          <w:lang w:eastAsia="zh-CN"/>
        </w:rPr>
        <w:t>lain</w:t>
      </w:r>
      <w:proofErr w:type="gramEnd"/>
      <w:r w:rsidRPr="00DD1DF1">
        <w:rPr>
          <w:rFonts w:ascii="Garamond" w:hAnsi="Garamond"/>
          <w:w w:val="116"/>
          <w:sz w:val="24"/>
          <w:szCs w:val="24"/>
          <w:lang w:eastAsia="zh-CN"/>
        </w:rPr>
        <w:t xml:space="preserve"> yang meliputi Desa dan PDRB juga memiliki pengaruh negatif terhadap Jumlah Penduduk Kabupaten/</w:t>
      </w:r>
      <w:r w:rsidRPr="00DD1DF1">
        <w:rPr>
          <w:rFonts w:ascii="Garamond" w:hAnsi="Garamond"/>
          <w:w w:val="116"/>
          <w:sz w:val="24"/>
          <w:szCs w:val="24"/>
          <w:lang w:eastAsia="zh-CN"/>
        </w:rPr>
        <w:t xml:space="preserve">Kota di Indonesia. </w:t>
      </w:r>
    </w:p>
    <w:p w:rsidR="00F72234" w:rsidRPr="00DD1DF1" w:rsidRDefault="009B1BED" w:rsidP="00DD1DF1">
      <w:pPr>
        <w:ind w:firstLineChars="19" w:firstLine="53"/>
        <w:jc w:val="both"/>
        <w:rPr>
          <w:rFonts w:ascii="Garamond" w:hAnsi="Garamond"/>
          <w:w w:val="116"/>
          <w:sz w:val="24"/>
          <w:szCs w:val="24"/>
          <w:lang w:eastAsia="zh-CN"/>
        </w:rPr>
      </w:pPr>
      <w:proofErr w:type="gramStart"/>
      <w:r w:rsidRPr="00DD1DF1">
        <w:rPr>
          <w:rFonts w:ascii="Garamond" w:hAnsi="Garamond"/>
          <w:w w:val="116"/>
          <w:sz w:val="24"/>
          <w:szCs w:val="24"/>
          <w:lang w:eastAsia="zh-CN"/>
        </w:rPr>
        <w:t>c</w:t>
      </w:r>
      <w:proofErr w:type="gramEnd"/>
      <w:r w:rsidRPr="00DD1DF1">
        <w:rPr>
          <w:rFonts w:ascii="Garamond" w:hAnsi="Garamond"/>
          <w:w w:val="116"/>
          <w:sz w:val="24"/>
          <w:szCs w:val="24"/>
          <w:lang w:eastAsia="zh-CN"/>
        </w:rPr>
        <w:t>. Variabel Belanja Modal tidak memiliki pengaruh terhadap Jumlah Penduduk Kabupaten/Kota di Indonesia</w:t>
      </w:r>
    </w:p>
    <w:p w:rsidR="00F72234" w:rsidRPr="00DD1DF1" w:rsidRDefault="009B1BED" w:rsidP="00DD1DF1">
      <w:pPr>
        <w:ind w:firstLineChars="161" w:firstLine="447"/>
        <w:jc w:val="both"/>
        <w:rPr>
          <w:rFonts w:ascii="Garamond" w:hAnsi="Garamond"/>
          <w:w w:val="116"/>
          <w:sz w:val="24"/>
          <w:szCs w:val="24"/>
          <w:lang w:eastAsia="zh-CN"/>
        </w:rPr>
      </w:pPr>
      <w:r w:rsidRPr="00DD1DF1">
        <w:rPr>
          <w:rFonts w:ascii="Garamond" w:hAnsi="Garamond"/>
          <w:w w:val="116"/>
          <w:sz w:val="24"/>
          <w:szCs w:val="24"/>
          <w:lang w:eastAsia="zh-CN"/>
        </w:rPr>
        <w:t>Menurut Wido Cempaka Warih (2021) menyatakan bahwa pengucuran dalam jangka waktu 5 tahun (tahun 2015 sd. 2019) untuk Alokasi Dana De</w:t>
      </w:r>
      <w:r w:rsidRPr="00DD1DF1">
        <w:rPr>
          <w:rFonts w:ascii="Garamond" w:hAnsi="Garamond"/>
          <w:w w:val="116"/>
          <w:sz w:val="24"/>
          <w:szCs w:val="24"/>
          <w:lang w:eastAsia="zh-CN"/>
        </w:rPr>
        <w:t>sa (ADD)  oleh pemerintah pusat sebesar  259,2 Triliun tingkat kemiskinan hanya turun sebesar 1,72%. Pada tahun 2015 Tingkat kemiskinan sebesar 11</w:t>
      </w:r>
      <w:proofErr w:type="gramStart"/>
      <w:r w:rsidRPr="00DD1DF1">
        <w:rPr>
          <w:rFonts w:ascii="Garamond" w:hAnsi="Garamond"/>
          <w:w w:val="116"/>
          <w:sz w:val="24"/>
          <w:szCs w:val="24"/>
          <w:lang w:eastAsia="zh-CN"/>
        </w:rPr>
        <w:t>,13</w:t>
      </w:r>
      <w:proofErr w:type="gramEnd"/>
      <w:r w:rsidRPr="00DD1DF1">
        <w:rPr>
          <w:rFonts w:ascii="Garamond" w:hAnsi="Garamond"/>
          <w:w w:val="116"/>
          <w:sz w:val="24"/>
          <w:szCs w:val="24"/>
          <w:lang w:eastAsia="zh-CN"/>
        </w:rPr>
        <w:t>% dan pada turun menjadi 9,41% pada tahun 2019</w:t>
      </w:r>
    </w:p>
    <w:p w:rsidR="00F72234" w:rsidRPr="00DD1DF1" w:rsidRDefault="009B1BED" w:rsidP="00903CEC">
      <w:pPr>
        <w:ind w:firstLineChars="160" w:firstLine="444"/>
        <w:jc w:val="both"/>
        <w:rPr>
          <w:rFonts w:ascii="Garamond" w:hAnsi="Garamond"/>
          <w:w w:val="116"/>
          <w:sz w:val="24"/>
          <w:szCs w:val="24"/>
          <w:lang w:eastAsia="zh-CN"/>
        </w:rPr>
      </w:pPr>
      <w:r w:rsidRPr="00DD1DF1">
        <w:rPr>
          <w:rFonts w:ascii="Garamond" w:hAnsi="Garamond"/>
          <w:w w:val="116"/>
          <w:sz w:val="24"/>
          <w:szCs w:val="24"/>
          <w:lang w:eastAsia="zh-CN"/>
        </w:rPr>
        <w:t>Melihat contoh Alokasi Dana Desa (ADD) di Kabupaten Tulungag</w:t>
      </w:r>
      <w:r w:rsidRPr="00DD1DF1">
        <w:rPr>
          <w:rFonts w:ascii="Garamond" w:hAnsi="Garamond"/>
          <w:w w:val="116"/>
          <w:sz w:val="24"/>
          <w:szCs w:val="24"/>
          <w:lang w:eastAsia="zh-CN"/>
        </w:rPr>
        <w:t xml:space="preserve">ung, Kabupaten Donggala dan Provinsi Sumatera Selatan, diketahui bahwa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yang dikucurkan tidak berdampak </w:t>
      </w:r>
      <w:r w:rsidRPr="00DD1DF1">
        <w:rPr>
          <w:rFonts w:ascii="Garamond" w:hAnsi="Garamond"/>
          <w:w w:val="116"/>
          <w:sz w:val="24"/>
          <w:szCs w:val="24"/>
          <w:lang w:eastAsia="zh-CN"/>
        </w:rPr>
        <w:lastRenderedPageBreak/>
        <w:t xml:space="preserve">secara signifikan. </w:t>
      </w:r>
      <w:proofErr w:type="gramStart"/>
      <w:r w:rsidRPr="00DD1DF1">
        <w:rPr>
          <w:rFonts w:ascii="Garamond" w:hAnsi="Garamond"/>
          <w:w w:val="116"/>
          <w:sz w:val="24"/>
          <w:szCs w:val="24"/>
          <w:lang w:eastAsia="zh-CN"/>
        </w:rPr>
        <w:t>Alokasi Dana Desa (ADD) yang begitu besar seharusnya dapat mengurangi tingkat kemiskinan secara signifikan tidak terlihat da</w:t>
      </w:r>
      <w:r w:rsidRPr="00DD1DF1">
        <w:rPr>
          <w:rFonts w:ascii="Garamond" w:hAnsi="Garamond"/>
          <w:w w:val="116"/>
          <w:sz w:val="24"/>
          <w:szCs w:val="24"/>
          <w:lang w:eastAsia="zh-CN"/>
        </w:rPr>
        <w:t>lam penelitian yang telah dilakukan.</w:t>
      </w:r>
      <w:proofErr w:type="gramEnd"/>
      <w:r w:rsidRPr="00DD1DF1">
        <w:rPr>
          <w:rFonts w:ascii="Garamond" w:hAnsi="Garamond"/>
          <w:w w:val="116"/>
          <w:sz w:val="24"/>
          <w:szCs w:val="24"/>
          <w:lang w:eastAsia="zh-CN"/>
        </w:rPr>
        <w:t xml:space="preserve"> </w:t>
      </w:r>
    </w:p>
    <w:p w:rsidR="00F72234" w:rsidRPr="00DD1DF1" w:rsidRDefault="009B1BED" w:rsidP="00903CEC">
      <w:pPr>
        <w:ind w:firstLineChars="161" w:firstLine="447"/>
        <w:jc w:val="both"/>
        <w:rPr>
          <w:rFonts w:ascii="Garamond" w:hAnsi="Garamond"/>
          <w:w w:val="116"/>
          <w:sz w:val="24"/>
          <w:szCs w:val="24"/>
          <w:lang w:eastAsia="zh-CN"/>
        </w:rPr>
      </w:pPr>
      <w:r w:rsidRPr="00DD1DF1">
        <w:rPr>
          <w:rFonts w:ascii="Garamond" w:hAnsi="Garamond"/>
          <w:w w:val="116"/>
          <w:sz w:val="24"/>
          <w:szCs w:val="24"/>
          <w:lang w:eastAsia="zh-CN"/>
        </w:rPr>
        <w:t>Menurut Intan Mala Sari dan M. Faisal Abdullah (2017</w:t>
      </w:r>
      <w:proofErr w:type="gramStart"/>
      <w:r w:rsidRPr="00DD1DF1">
        <w:rPr>
          <w:rFonts w:ascii="Garamond" w:hAnsi="Garamond"/>
          <w:w w:val="116"/>
          <w:sz w:val="24"/>
          <w:szCs w:val="24"/>
          <w:lang w:eastAsia="zh-CN"/>
        </w:rPr>
        <w:t>)  dampak</w:t>
      </w:r>
      <w:proofErr w:type="gramEnd"/>
      <w:r w:rsidRPr="00DD1DF1">
        <w:rPr>
          <w:rFonts w:ascii="Garamond" w:hAnsi="Garamond"/>
          <w:w w:val="116"/>
          <w:sz w:val="24"/>
          <w:szCs w:val="24"/>
          <w:lang w:eastAsia="zh-CN"/>
        </w:rPr>
        <w:t xml:space="preserve"> Alokasi Dana Desa dan Dana Desa (ADD dan AD) terhadap kemiskinan di berbagai desa di wilayah Kabupaten Tulungagung sepanjang tahun 2015- 2016. Hasil penelit</w:t>
      </w:r>
      <w:r w:rsidRPr="00DD1DF1">
        <w:rPr>
          <w:rFonts w:ascii="Garamond" w:hAnsi="Garamond"/>
          <w:w w:val="116"/>
          <w:sz w:val="24"/>
          <w:szCs w:val="24"/>
          <w:lang w:eastAsia="zh-CN"/>
        </w:rPr>
        <w:t xml:space="preserve">ian menunjukkan bahwa ADD dan DD efektif dan berhasil dalam mengurangi jumlah kemiskinan di 13 desa, sedangkan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tidak efektif di sejumlah 114 desa. </w:t>
      </w:r>
      <w:proofErr w:type="gramStart"/>
      <w:r w:rsidRPr="00DD1DF1">
        <w:rPr>
          <w:rFonts w:ascii="Garamond" w:hAnsi="Garamond"/>
          <w:w w:val="116"/>
          <w:sz w:val="24"/>
          <w:szCs w:val="24"/>
          <w:lang w:eastAsia="zh-CN"/>
        </w:rPr>
        <w:t>Perihal tersebut disebabkan pemanfaatan Dana Desa sebagian besar dimanfaatkan 84 % untuk pembanguna</w:t>
      </w:r>
      <w:r w:rsidRPr="00DD1DF1">
        <w:rPr>
          <w:rFonts w:ascii="Garamond" w:hAnsi="Garamond"/>
          <w:w w:val="116"/>
          <w:sz w:val="24"/>
          <w:szCs w:val="24"/>
          <w:lang w:eastAsia="zh-CN"/>
        </w:rPr>
        <w:t>n fisik sarana dan prasarana desa.</w:t>
      </w:r>
      <w:proofErr w:type="gramEnd"/>
      <w:r w:rsidRPr="00DD1DF1">
        <w:rPr>
          <w:rFonts w:ascii="Garamond" w:hAnsi="Garamond"/>
          <w:w w:val="116"/>
          <w:sz w:val="24"/>
          <w:szCs w:val="24"/>
          <w:lang w:eastAsia="zh-CN"/>
        </w:rPr>
        <w:t xml:space="preserve"> Sebesar 6</w:t>
      </w:r>
      <w:proofErr w:type="gramStart"/>
      <w:r w:rsidRPr="00DD1DF1">
        <w:rPr>
          <w:rFonts w:ascii="Garamond" w:hAnsi="Garamond"/>
          <w:w w:val="116"/>
          <w:sz w:val="24"/>
          <w:szCs w:val="24"/>
          <w:lang w:eastAsia="zh-CN"/>
        </w:rPr>
        <w:t>,5</w:t>
      </w:r>
      <w:proofErr w:type="gramEnd"/>
      <w:r w:rsidRPr="00DD1DF1">
        <w:rPr>
          <w:rFonts w:ascii="Garamond" w:hAnsi="Garamond"/>
          <w:w w:val="116"/>
          <w:sz w:val="24"/>
          <w:szCs w:val="24"/>
          <w:lang w:eastAsia="zh-CN"/>
        </w:rPr>
        <w:t xml:space="preserve"> % dimanfaatkan untuk  pemberdayaan ekonomi masyarakat. </w:t>
      </w:r>
      <w:proofErr w:type="gramStart"/>
      <w:r w:rsidRPr="00DD1DF1">
        <w:rPr>
          <w:rFonts w:ascii="Garamond" w:hAnsi="Garamond"/>
          <w:w w:val="116"/>
          <w:sz w:val="24"/>
          <w:szCs w:val="24"/>
          <w:lang w:eastAsia="zh-CN"/>
        </w:rPr>
        <w:t>Akibat dari kurangnya kemampuan teknis pengelol, khususnya dari aspek perencanaan dan pengelolaan, kualitas sarana dan prasarana yang dibangun masih kuran</w:t>
      </w:r>
      <w:r w:rsidRPr="00DD1DF1">
        <w:rPr>
          <w:rFonts w:ascii="Garamond" w:hAnsi="Garamond"/>
          <w:w w:val="116"/>
          <w:sz w:val="24"/>
          <w:szCs w:val="24"/>
          <w:lang w:eastAsia="zh-CN"/>
        </w:rPr>
        <w:t>g baik.</w:t>
      </w:r>
      <w:proofErr w:type="gramEnd"/>
    </w:p>
    <w:p w:rsidR="00F72234" w:rsidRPr="00DD1DF1" w:rsidRDefault="009B1BED" w:rsidP="00903CEC">
      <w:pPr>
        <w:ind w:firstLine="447"/>
        <w:jc w:val="both"/>
        <w:rPr>
          <w:rFonts w:ascii="Garamond" w:hAnsi="Garamond"/>
          <w:w w:val="116"/>
          <w:sz w:val="24"/>
          <w:szCs w:val="24"/>
          <w:lang w:eastAsia="zh-CN"/>
        </w:rPr>
      </w:pPr>
      <w:r w:rsidRPr="00DD1DF1">
        <w:rPr>
          <w:rFonts w:ascii="Garamond" w:hAnsi="Garamond"/>
          <w:w w:val="116"/>
          <w:sz w:val="24"/>
          <w:szCs w:val="24"/>
          <w:lang w:eastAsia="zh-CN"/>
        </w:rPr>
        <w:t>Menurut Azwardi dan Sukanto (2014) menunjukkan pengaruh negatif pada tingkat kemiskinan di antara Alokasi Dana Desa (ADD), serta hasil simulasi dengan ADD setidaknya 10% dari kemiskinan menunjukkan korelasi negatif.</w:t>
      </w:r>
    </w:p>
    <w:p w:rsidR="00F72234" w:rsidRPr="00DD1DF1" w:rsidRDefault="009B1BED" w:rsidP="00903CEC">
      <w:pPr>
        <w:ind w:firstLine="447"/>
        <w:jc w:val="both"/>
        <w:rPr>
          <w:rFonts w:ascii="Garamond" w:hAnsi="Garamond"/>
          <w:w w:val="116"/>
          <w:sz w:val="24"/>
          <w:szCs w:val="24"/>
          <w:lang w:eastAsia="zh-CN"/>
        </w:rPr>
      </w:pPr>
      <w:proofErr w:type="gramStart"/>
      <w:r w:rsidRPr="00DD1DF1">
        <w:rPr>
          <w:rFonts w:ascii="Garamond" w:hAnsi="Garamond"/>
          <w:w w:val="116"/>
          <w:sz w:val="24"/>
          <w:szCs w:val="24"/>
          <w:lang w:eastAsia="zh-CN"/>
        </w:rPr>
        <w:t>Penelitian yang dilaksanakan Ad</w:t>
      </w:r>
      <w:r w:rsidRPr="00DD1DF1">
        <w:rPr>
          <w:rFonts w:ascii="Garamond" w:hAnsi="Garamond"/>
          <w:w w:val="116"/>
          <w:sz w:val="24"/>
          <w:szCs w:val="24"/>
          <w:lang w:eastAsia="zh-CN"/>
        </w:rPr>
        <w:t>i Artino, dkk.</w:t>
      </w:r>
      <w:proofErr w:type="gramEnd"/>
      <w:r w:rsidRPr="00DD1DF1">
        <w:rPr>
          <w:rFonts w:ascii="Garamond" w:hAnsi="Garamond"/>
          <w:w w:val="116"/>
          <w:sz w:val="24"/>
          <w:szCs w:val="24"/>
          <w:lang w:eastAsia="zh-CN"/>
        </w:rPr>
        <w:t xml:space="preserve"> (2018) menghasilkan kesimpulan bahwa dana desa dapat menekan angka kemiskinan, namun tidak signifikan hal ini disebabkan hal ini memerlukan waktu yang panjang paling tidakl 5 sampai 10 tahun untuk memasikan keberhasilan dari pembangunan deng</w:t>
      </w:r>
      <w:r w:rsidRPr="00DD1DF1">
        <w:rPr>
          <w:rFonts w:ascii="Garamond" w:hAnsi="Garamond"/>
          <w:w w:val="116"/>
          <w:sz w:val="24"/>
          <w:szCs w:val="24"/>
          <w:lang w:eastAsia="zh-CN"/>
        </w:rPr>
        <w:t>an anggaran dana desa.</w:t>
      </w:r>
    </w:p>
    <w:p w:rsidR="00F72234" w:rsidRPr="00DD1DF1" w:rsidRDefault="009B1BED" w:rsidP="00903CEC">
      <w:pPr>
        <w:ind w:firstLine="447"/>
        <w:jc w:val="both"/>
        <w:rPr>
          <w:rFonts w:ascii="Garamond" w:hAnsi="Garamond"/>
          <w:w w:val="116"/>
          <w:sz w:val="24"/>
          <w:szCs w:val="24"/>
          <w:lang w:eastAsia="zh-CN"/>
        </w:rPr>
      </w:pPr>
      <w:r w:rsidRPr="00DD1DF1">
        <w:rPr>
          <w:rFonts w:ascii="Garamond" w:hAnsi="Garamond"/>
          <w:w w:val="116"/>
          <w:sz w:val="24"/>
          <w:szCs w:val="24"/>
          <w:lang w:eastAsia="zh-CN"/>
        </w:rPr>
        <w:t>Penelitian yang dilakukan Nada Nabila dan Rohmad Yuliantoro (2019</w:t>
      </w:r>
      <w:proofErr w:type="gramStart"/>
      <w:r w:rsidRPr="00DD1DF1">
        <w:rPr>
          <w:rFonts w:ascii="Garamond" w:hAnsi="Garamond"/>
          <w:w w:val="116"/>
          <w:sz w:val="24"/>
          <w:szCs w:val="24"/>
          <w:lang w:eastAsia="zh-CN"/>
        </w:rPr>
        <w:t>)  menunjukkan</w:t>
      </w:r>
      <w:proofErr w:type="gramEnd"/>
      <w:r w:rsidRPr="00DD1DF1">
        <w:rPr>
          <w:rFonts w:ascii="Garamond" w:hAnsi="Garamond"/>
          <w:w w:val="116"/>
          <w:sz w:val="24"/>
          <w:szCs w:val="24"/>
          <w:lang w:eastAsia="zh-CN"/>
        </w:rPr>
        <w:t xml:space="preserve"> bahwa dana desa yang dimanfaatkan untuk pembangunan desa berdampak terhadap penurunan penduduk miskin, dana desa untuk pemberdayaan masyarakat desa berda</w:t>
      </w:r>
      <w:r w:rsidRPr="00DD1DF1">
        <w:rPr>
          <w:rFonts w:ascii="Garamond" w:hAnsi="Garamond"/>
          <w:w w:val="116"/>
          <w:sz w:val="24"/>
          <w:szCs w:val="24"/>
          <w:lang w:eastAsia="zh-CN"/>
        </w:rPr>
        <w:t xml:space="preserve">mpak terhadap turunnya jumlah penduduk miskin. Sehingga kesimpulan dari penelitian ini adalah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dibidang pemberdayaan dan pembangunan secara bersama-sama </w:t>
      </w:r>
      <w:r w:rsidRPr="00DD1DF1">
        <w:rPr>
          <w:rFonts w:ascii="Garamond" w:hAnsi="Garamond"/>
          <w:w w:val="116"/>
          <w:sz w:val="24"/>
          <w:szCs w:val="24"/>
          <w:lang w:eastAsia="zh-CN"/>
        </w:rPr>
        <w:lastRenderedPageBreak/>
        <w:t>berperan penting dalam menurunkan angka kemiskinan di Kabupaten Kulon Progo.</w:t>
      </w:r>
    </w:p>
    <w:p w:rsidR="00F72234" w:rsidRPr="00DD1DF1" w:rsidRDefault="009B1BED" w:rsidP="00903CEC">
      <w:pPr>
        <w:ind w:leftChars="20" w:left="40" w:firstLine="407"/>
        <w:jc w:val="both"/>
        <w:rPr>
          <w:rFonts w:ascii="Garamond" w:hAnsi="Garamond"/>
          <w:w w:val="116"/>
          <w:sz w:val="24"/>
          <w:szCs w:val="24"/>
          <w:lang w:eastAsia="zh-CN"/>
        </w:rPr>
      </w:pPr>
      <w:r w:rsidRPr="00DD1DF1">
        <w:rPr>
          <w:rFonts w:ascii="Garamond" w:hAnsi="Garamond"/>
          <w:w w:val="116"/>
          <w:sz w:val="24"/>
          <w:szCs w:val="24"/>
          <w:lang w:eastAsia="zh-CN"/>
        </w:rPr>
        <w:t>Penelitian yang d</w:t>
      </w:r>
      <w:r w:rsidRPr="00DD1DF1">
        <w:rPr>
          <w:rFonts w:ascii="Garamond" w:hAnsi="Garamond"/>
          <w:w w:val="116"/>
          <w:sz w:val="24"/>
          <w:szCs w:val="24"/>
          <w:lang w:eastAsia="zh-CN"/>
        </w:rPr>
        <w:t xml:space="preserve">ilaksanakan oleh Masyithah Aulia Adhiem (2019) yang menghasilkan kesimpulan penelitian bahwa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telah berhasil memberikan dampak kepada kesejahteraan masyarakat dan pembangunan fisik. . </w:t>
      </w:r>
    </w:p>
    <w:p w:rsidR="00F72234" w:rsidRPr="00DD1DF1" w:rsidRDefault="009B1BED" w:rsidP="00903CEC">
      <w:pPr>
        <w:ind w:firstLineChars="161" w:firstLine="447"/>
        <w:jc w:val="both"/>
        <w:rPr>
          <w:rFonts w:ascii="Garamond" w:hAnsi="Garamond"/>
          <w:w w:val="116"/>
          <w:sz w:val="24"/>
          <w:szCs w:val="24"/>
          <w:lang w:eastAsia="zh-CN"/>
        </w:rPr>
      </w:pPr>
      <w:r w:rsidRPr="00DD1DF1">
        <w:rPr>
          <w:rFonts w:ascii="Garamond" w:hAnsi="Garamond"/>
          <w:w w:val="116"/>
          <w:sz w:val="24"/>
          <w:szCs w:val="24"/>
          <w:lang w:eastAsia="zh-CN"/>
        </w:rPr>
        <w:t xml:space="preserve">Penelitian yang dilaksanakan peneliti Saiful Muhammad Anshori </w:t>
      </w:r>
      <w:r w:rsidRPr="00DD1DF1">
        <w:rPr>
          <w:rFonts w:ascii="Garamond" w:hAnsi="Garamond"/>
          <w:w w:val="116"/>
          <w:sz w:val="24"/>
          <w:szCs w:val="24"/>
          <w:lang w:eastAsia="zh-CN"/>
        </w:rPr>
        <w:t xml:space="preserve">dan Achmad Aditama Bukhori pada tahun 2018 memberikan hasil penelitian bahwa manfaat dari program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sangat minim untuk kelompok masyarakat kurang mampu dibandingkan dengan kelompok masyarakat yang lebih mampu. Hampir semua desa tempat studi dilaksa</w:t>
      </w:r>
      <w:r w:rsidRPr="00DD1DF1">
        <w:rPr>
          <w:rFonts w:ascii="Garamond" w:hAnsi="Garamond"/>
          <w:w w:val="116"/>
          <w:sz w:val="24"/>
          <w:szCs w:val="24"/>
          <w:lang w:eastAsia="zh-CN"/>
        </w:rPr>
        <w:t xml:space="preserve">nakan terjadi penurunan angka kemiskinan, namun peranan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pada penekanan jumlah kemiskikanan terlihat tidak signifikan oleh warga. Pelaksanaan program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dianggap lebih banyak berperan secara tidak langsung dalam penurunan kemiskinan, yakni </w:t>
      </w:r>
      <w:r w:rsidRPr="00DD1DF1">
        <w:rPr>
          <w:rFonts w:ascii="Garamond" w:hAnsi="Garamond"/>
          <w:w w:val="116"/>
          <w:sz w:val="24"/>
          <w:szCs w:val="24"/>
          <w:lang w:eastAsia="zh-CN"/>
        </w:rPr>
        <w:t>dengan perbaikkan infrastruktur umum untuk memudahkan akses masyarakat terhadap fasilitas umum.</w:t>
      </w:r>
    </w:p>
    <w:p w:rsidR="00F72234" w:rsidRPr="00DD1DF1" w:rsidRDefault="009B1BED" w:rsidP="00903CEC">
      <w:pPr>
        <w:ind w:firstLine="447"/>
        <w:jc w:val="both"/>
        <w:rPr>
          <w:rFonts w:ascii="Garamond" w:hAnsi="Garamond"/>
          <w:w w:val="116"/>
          <w:sz w:val="24"/>
          <w:szCs w:val="24"/>
          <w:lang w:eastAsia="zh-CN"/>
        </w:rPr>
      </w:pPr>
      <w:r w:rsidRPr="00DD1DF1">
        <w:rPr>
          <w:rFonts w:ascii="Garamond" w:hAnsi="Garamond"/>
          <w:w w:val="116"/>
          <w:sz w:val="24"/>
          <w:szCs w:val="24"/>
          <w:lang w:eastAsia="zh-CN"/>
        </w:rPr>
        <w:t xml:space="preserve">Menurut Wahyuddin, (2019); hasil penelitian ini memberikan kesimpulan bahwa perilaku realisasi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sangat berpotensi besar untuk menaikkan kesejahteraan m</w:t>
      </w:r>
      <w:r w:rsidRPr="00DD1DF1">
        <w:rPr>
          <w:rFonts w:ascii="Garamond" w:hAnsi="Garamond"/>
          <w:w w:val="116"/>
          <w:sz w:val="24"/>
          <w:szCs w:val="24"/>
          <w:lang w:eastAsia="zh-CN"/>
        </w:rPr>
        <w:t xml:space="preserve">asyarakat dan menekan jumlah kemiskinan di desa. Dari perhitungan menunjukkan bahwa perilaku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dan alokasi dana desa mampu dan berpengaruh untuk meningkatkan kesejahteraan hidup masyarakat yang ada di desa. </w:t>
      </w:r>
      <w:proofErr w:type="gramStart"/>
      <w:r w:rsidRPr="00DD1DF1">
        <w:rPr>
          <w:rFonts w:ascii="Garamond" w:hAnsi="Garamond"/>
          <w:w w:val="116"/>
          <w:sz w:val="24"/>
          <w:szCs w:val="24"/>
          <w:lang w:eastAsia="zh-CN"/>
        </w:rPr>
        <w:t>tentunya</w:t>
      </w:r>
      <w:proofErr w:type="gramEnd"/>
      <w:r w:rsidRPr="00DD1DF1">
        <w:rPr>
          <w:rFonts w:ascii="Garamond" w:hAnsi="Garamond"/>
          <w:w w:val="116"/>
          <w:sz w:val="24"/>
          <w:szCs w:val="24"/>
          <w:lang w:eastAsia="zh-CN"/>
        </w:rPr>
        <w:t xml:space="preserve"> ini perlu di dukung oleh beberap</w:t>
      </w:r>
      <w:r w:rsidRPr="00DD1DF1">
        <w:rPr>
          <w:rFonts w:ascii="Garamond" w:hAnsi="Garamond"/>
          <w:w w:val="116"/>
          <w:sz w:val="24"/>
          <w:szCs w:val="24"/>
          <w:lang w:eastAsia="zh-CN"/>
        </w:rPr>
        <w:t xml:space="preserve">a pihak agar prioritas pembangunan di arahkan kepada skala kebutuhan dan kemampuan desa sendiri. </w:t>
      </w:r>
      <w:proofErr w:type="gramStart"/>
      <w:r w:rsidRPr="00DD1DF1">
        <w:rPr>
          <w:rFonts w:ascii="Garamond" w:hAnsi="Garamond"/>
          <w:w w:val="116"/>
          <w:sz w:val="24"/>
          <w:szCs w:val="24"/>
          <w:lang w:eastAsia="zh-CN"/>
        </w:rPr>
        <w:t>Selanjutnya pemberdayaan masyarakat ini dapat dilaksanakan oleh pemerintah desa melalui program-program yang bermanfaat dan di musyawarahkan dengan masyarakat,</w:t>
      </w:r>
      <w:r w:rsidRPr="00DD1DF1">
        <w:rPr>
          <w:rFonts w:ascii="Garamond" w:hAnsi="Garamond"/>
          <w:w w:val="116"/>
          <w:sz w:val="24"/>
          <w:szCs w:val="24"/>
          <w:lang w:eastAsia="zh-CN"/>
        </w:rPr>
        <w:t xml:space="preserve"> sehingga masyarakat pula terlibat aktif dalam ruang pembangunan di desa.</w:t>
      </w:r>
      <w:proofErr w:type="gramEnd"/>
    </w:p>
    <w:p w:rsidR="00F72234" w:rsidRPr="00DD1DF1" w:rsidRDefault="009B1BED" w:rsidP="00DD1DF1">
      <w:pPr>
        <w:ind w:firstLineChars="194" w:firstLine="538"/>
        <w:jc w:val="both"/>
        <w:rPr>
          <w:rFonts w:ascii="Garamond" w:hAnsi="Garamond"/>
          <w:w w:val="116"/>
          <w:sz w:val="24"/>
          <w:szCs w:val="24"/>
          <w:lang w:eastAsia="zh-CN"/>
        </w:rPr>
      </w:pPr>
      <w:r w:rsidRPr="00DD1DF1">
        <w:rPr>
          <w:rFonts w:ascii="Garamond" w:hAnsi="Garamond"/>
          <w:w w:val="116"/>
          <w:sz w:val="24"/>
          <w:szCs w:val="24"/>
          <w:lang w:eastAsia="zh-CN"/>
        </w:rPr>
        <w:t xml:space="preserve">Berdasarkan penelitian Nur Sri Devyana 2020; Pengelolaan Dana Desa yang dilaksanakan oleh Desa Ngroto sudah dapat memberikan dampak positif bagi </w:t>
      </w:r>
      <w:r w:rsidRPr="00DD1DF1">
        <w:rPr>
          <w:rFonts w:ascii="Garamond" w:hAnsi="Garamond"/>
          <w:w w:val="116"/>
          <w:sz w:val="24"/>
          <w:szCs w:val="24"/>
          <w:lang w:eastAsia="zh-CN"/>
        </w:rPr>
        <w:lastRenderedPageBreak/>
        <w:t>pertumbuhan perekonomian desa, pemban</w:t>
      </w:r>
      <w:r w:rsidRPr="00DD1DF1">
        <w:rPr>
          <w:rFonts w:ascii="Garamond" w:hAnsi="Garamond"/>
          <w:w w:val="116"/>
          <w:sz w:val="24"/>
          <w:szCs w:val="24"/>
          <w:lang w:eastAsia="zh-CN"/>
        </w:rPr>
        <w:t>gunan desa, dan juga pemberdayaan masyarakat terutama dalam membangun jiwa partisipasi untuk masyarakat menjadi lebih besar agar kepedulian masyarakat desa ngroto juga menjadi lebih meningkat.</w:t>
      </w:r>
    </w:p>
    <w:p w:rsidR="00F72234" w:rsidRPr="00DD1DF1" w:rsidRDefault="009B1BED" w:rsidP="00903CEC">
      <w:pPr>
        <w:ind w:firstLine="538"/>
        <w:jc w:val="both"/>
        <w:rPr>
          <w:rFonts w:ascii="Garamond" w:hAnsi="Garamond"/>
          <w:w w:val="116"/>
          <w:sz w:val="24"/>
          <w:szCs w:val="24"/>
          <w:lang w:eastAsia="zh-CN"/>
        </w:rPr>
      </w:pPr>
      <w:r w:rsidRPr="00DD1DF1">
        <w:rPr>
          <w:rFonts w:ascii="Garamond" w:hAnsi="Garamond"/>
          <w:w w:val="116"/>
          <w:sz w:val="24"/>
          <w:szCs w:val="24"/>
          <w:lang w:eastAsia="zh-CN"/>
        </w:rPr>
        <w:t>Penelitian yang dilaksanakan oleh Wahyuddin, pada tahun 2019, D</w:t>
      </w:r>
      <w:r w:rsidRPr="00DD1DF1">
        <w:rPr>
          <w:rFonts w:ascii="Garamond" w:hAnsi="Garamond"/>
          <w:w w:val="116"/>
          <w:sz w:val="24"/>
          <w:szCs w:val="24"/>
          <w:lang w:eastAsia="zh-CN"/>
        </w:rPr>
        <w:t xml:space="preserve">ana Desa untuk Kabupaten Nagan Raya Provinsi Aceh yaitu setiap penambahan 1% Dana Desa, maka akan menurunkan kemiskinan desa sebesar 0,01%. Perbedaannya penelitian tersebut tidak menjelaskan secara detail berapa jumlah Dana Desa yang dikeluarkan </w:t>
      </w:r>
      <w:proofErr w:type="gramStart"/>
      <w:r w:rsidRPr="00DD1DF1">
        <w:rPr>
          <w:rFonts w:ascii="Garamond" w:hAnsi="Garamond"/>
          <w:w w:val="116"/>
          <w:sz w:val="24"/>
          <w:szCs w:val="24"/>
          <w:lang w:eastAsia="zh-CN"/>
        </w:rPr>
        <w:t>akan</w:t>
      </w:r>
      <w:proofErr w:type="gramEnd"/>
      <w:r w:rsidRPr="00DD1DF1">
        <w:rPr>
          <w:rFonts w:ascii="Garamond" w:hAnsi="Garamond"/>
          <w:w w:val="116"/>
          <w:sz w:val="24"/>
          <w:szCs w:val="24"/>
          <w:lang w:eastAsia="zh-CN"/>
        </w:rPr>
        <w:t xml:space="preserve"> menur</w:t>
      </w:r>
      <w:r w:rsidRPr="00DD1DF1">
        <w:rPr>
          <w:rFonts w:ascii="Garamond" w:hAnsi="Garamond"/>
          <w:w w:val="116"/>
          <w:sz w:val="24"/>
          <w:szCs w:val="24"/>
          <w:lang w:eastAsia="zh-CN"/>
        </w:rPr>
        <w:t xml:space="preserve">unkan jumlah penduduk miskin sekian jiwa. </w:t>
      </w:r>
    </w:p>
    <w:p w:rsidR="00F72234" w:rsidRPr="00DD1DF1" w:rsidRDefault="009B1BED" w:rsidP="00903CEC">
      <w:pPr>
        <w:ind w:firstLine="538"/>
        <w:jc w:val="both"/>
        <w:rPr>
          <w:rFonts w:ascii="Garamond" w:hAnsi="Garamond"/>
          <w:w w:val="116"/>
          <w:sz w:val="24"/>
          <w:szCs w:val="24"/>
          <w:lang w:eastAsia="zh-CN"/>
        </w:rPr>
      </w:pPr>
      <w:r w:rsidRPr="00DD1DF1">
        <w:rPr>
          <w:rFonts w:ascii="Garamond" w:hAnsi="Garamond"/>
          <w:w w:val="116"/>
          <w:sz w:val="24"/>
          <w:szCs w:val="24"/>
          <w:lang w:eastAsia="zh-CN"/>
        </w:rPr>
        <w:t xml:space="preserve">Hasil penelitian menghasilkan kesimpulan, antara lain: </w:t>
      </w:r>
    </w:p>
    <w:p w:rsidR="00F72234" w:rsidRPr="00DD1DF1" w:rsidRDefault="009B1BED" w:rsidP="00DD1DF1">
      <w:pPr>
        <w:jc w:val="both"/>
        <w:rPr>
          <w:rFonts w:ascii="Garamond" w:hAnsi="Garamond"/>
          <w:w w:val="116"/>
          <w:sz w:val="24"/>
          <w:szCs w:val="24"/>
          <w:lang w:eastAsia="zh-CN"/>
        </w:rPr>
      </w:pPr>
      <w:proofErr w:type="gramStart"/>
      <w:r w:rsidRPr="00DD1DF1">
        <w:rPr>
          <w:rFonts w:ascii="Garamond" w:hAnsi="Garamond"/>
          <w:w w:val="116"/>
          <w:sz w:val="24"/>
          <w:szCs w:val="24"/>
          <w:lang w:eastAsia="zh-CN"/>
        </w:rPr>
        <w:t>1. Dana Desa periode 2015-2019 berdampak kepada penurunan kemiskinan.</w:t>
      </w:r>
      <w:proofErr w:type="gramEnd"/>
      <w:r w:rsidRPr="00DD1DF1">
        <w:rPr>
          <w:rFonts w:ascii="Garamond" w:hAnsi="Garamond"/>
          <w:w w:val="116"/>
          <w:sz w:val="24"/>
          <w:szCs w:val="24"/>
          <w:lang w:eastAsia="zh-CN"/>
        </w:rPr>
        <w:t xml:space="preserve"> Hasil analisis memperlihatkan bahwa setiap kenaikan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per kapita sebesar satu p</w:t>
      </w:r>
      <w:r w:rsidRPr="00DD1DF1">
        <w:rPr>
          <w:rFonts w:ascii="Garamond" w:hAnsi="Garamond"/>
          <w:w w:val="116"/>
          <w:sz w:val="24"/>
          <w:szCs w:val="24"/>
          <w:lang w:eastAsia="zh-CN"/>
        </w:rPr>
        <w:t xml:space="preserve">ersen mampu menurunkan tingkat kemiskinan sebesar 0,002 persen. </w:t>
      </w:r>
      <w:proofErr w:type="gramStart"/>
      <w:r w:rsidRPr="00DD1DF1">
        <w:rPr>
          <w:rFonts w:ascii="Garamond" w:hAnsi="Garamond"/>
          <w:w w:val="116"/>
          <w:sz w:val="24"/>
          <w:szCs w:val="24"/>
          <w:lang w:eastAsia="zh-CN"/>
        </w:rPr>
        <w:t>Berikutnya penelitian juga menghasilkan kesimpulan bahwa dampak Dana Desa terhadap kemiskinan di periode 2018-2019 lebih baik dibandingkan dengan periode 2015-2017.</w:t>
      </w:r>
      <w:proofErr w:type="gramEnd"/>
      <w:r w:rsidRPr="00DD1DF1">
        <w:rPr>
          <w:rFonts w:ascii="Garamond" w:hAnsi="Garamond"/>
          <w:w w:val="116"/>
          <w:sz w:val="24"/>
          <w:szCs w:val="24"/>
          <w:lang w:eastAsia="zh-CN"/>
        </w:rPr>
        <w:t xml:space="preserve">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 xml:space="preserve">2. Berkaitan antara hubungan antara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dan indeks kedalaman kemiskinan (P1), secara umum dalam periode 2015-2019, Dana Desa tidak berdampak signifikan terhadap level kedalaman kemiskinan. Akan tetapi pada saat analisis dilaksanakan dengan penambahan</w:t>
      </w:r>
      <w:r w:rsidRPr="00DD1DF1">
        <w:rPr>
          <w:rFonts w:ascii="Garamond" w:hAnsi="Garamond"/>
          <w:w w:val="116"/>
          <w:sz w:val="24"/>
          <w:szCs w:val="24"/>
          <w:lang w:eastAsia="zh-CN"/>
        </w:rPr>
        <w:t xml:space="preserve"> dummy periode waktu, terlihat bahwa turunnya level kedalaman kemiskinan di sepanjang waktu 2018-2019 lebih baik dari sepanjang waktu 2015-2019.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 xml:space="preserve">3. Berikutnya analisis efek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terhadap pengeluaran per kapita kabupaten/kota dalam sepanjang waktu 201</w:t>
      </w:r>
      <w:r w:rsidRPr="00DD1DF1">
        <w:rPr>
          <w:rFonts w:ascii="Garamond" w:hAnsi="Garamond"/>
          <w:w w:val="116"/>
          <w:sz w:val="24"/>
          <w:szCs w:val="24"/>
          <w:lang w:eastAsia="zh-CN"/>
        </w:rPr>
        <w:t>5–2019 menunjukkan bahwa elastisitas dana desa terhadap kenaikan pengeluaran perkapita adalah 0.04 persen. Dari hal ini dapat disampaikan untuk kenaikan Dana Desa per kapita sebesar 1%, maka akan meningkatkan pengeluaran perkapita sebesar 0</w:t>
      </w:r>
      <w:proofErr w:type="gramStart"/>
      <w:r w:rsidRPr="00DD1DF1">
        <w:rPr>
          <w:rFonts w:ascii="Garamond" w:hAnsi="Garamond"/>
          <w:w w:val="116"/>
          <w:sz w:val="24"/>
          <w:szCs w:val="24"/>
          <w:lang w:eastAsia="zh-CN"/>
        </w:rPr>
        <w:t>,04</w:t>
      </w:r>
      <w:proofErr w:type="gramEnd"/>
      <w:r w:rsidRPr="00DD1DF1">
        <w:rPr>
          <w:rFonts w:ascii="Garamond" w:hAnsi="Garamond"/>
          <w:w w:val="116"/>
          <w:sz w:val="24"/>
          <w:szCs w:val="24"/>
          <w:lang w:eastAsia="zh-CN"/>
        </w:rPr>
        <w:t xml:space="preserve">%. </w:t>
      </w:r>
      <w:proofErr w:type="gramStart"/>
      <w:r w:rsidRPr="00DD1DF1">
        <w:rPr>
          <w:rFonts w:ascii="Garamond" w:hAnsi="Garamond"/>
          <w:w w:val="116"/>
          <w:sz w:val="24"/>
          <w:szCs w:val="24"/>
          <w:lang w:eastAsia="zh-CN"/>
        </w:rPr>
        <w:t>Selain itu</w:t>
      </w:r>
      <w:r w:rsidRPr="00DD1DF1">
        <w:rPr>
          <w:rFonts w:ascii="Garamond" w:hAnsi="Garamond"/>
          <w:w w:val="116"/>
          <w:sz w:val="24"/>
          <w:szCs w:val="24"/>
          <w:lang w:eastAsia="zh-CN"/>
        </w:rPr>
        <w:t xml:space="preserve">, hasil analisis juga menunjukkan bahwa peningkatan </w:t>
      </w:r>
      <w:r w:rsidRPr="00DD1DF1">
        <w:rPr>
          <w:rFonts w:ascii="Garamond" w:hAnsi="Garamond"/>
          <w:w w:val="116"/>
          <w:sz w:val="24"/>
          <w:szCs w:val="24"/>
          <w:lang w:eastAsia="zh-CN"/>
        </w:rPr>
        <w:lastRenderedPageBreak/>
        <w:t>pengeluaran perkapita periode 2015- 2017 lebih rendah dibanding periode 2018-2019.</w:t>
      </w:r>
      <w:proofErr w:type="gramEnd"/>
      <w:r w:rsidRPr="00DD1DF1">
        <w:rPr>
          <w:rFonts w:ascii="Garamond" w:hAnsi="Garamond"/>
          <w:w w:val="116"/>
          <w:sz w:val="24"/>
          <w:szCs w:val="24"/>
          <w:lang w:eastAsia="zh-CN"/>
        </w:rPr>
        <w:t xml:space="preserve">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 xml:space="preserve">4. Terkait dengan dampak dana desa terhadap tingkat pengangguran terbuka (TPT), dalam periode 2015-2019, terlihat bahwa </w:t>
      </w:r>
      <w:r w:rsidRPr="00DD1DF1">
        <w:rPr>
          <w:rFonts w:ascii="Garamond" w:hAnsi="Garamond"/>
          <w:w w:val="116"/>
          <w:sz w:val="24"/>
          <w:szCs w:val="24"/>
          <w:lang w:eastAsia="zh-CN"/>
        </w:rPr>
        <w:t xml:space="preserve">kenaikan Dana Desa per kapita sebesar 1% menurunkan TPT sebesar 0,0001 poin. Sedangkan untuk analisis perbedaan periode juga terlihat bahwa dampak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terhadap TPT di periode 2018-2019 lebih baik dibanding periode 2015-2017 meskipun sangat kecil perb</w:t>
      </w:r>
      <w:r w:rsidRPr="00DD1DF1">
        <w:rPr>
          <w:rFonts w:ascii="Garamond" w:hAnsi="Garamond"/>
          <w:w w:val="116"/>
          <w:sz w:val="24"/>
          <w:szCs w:val="24"/>
          <w:lang w:eastAsia="zh-CN"/>
        </w:rPr>
        <w:t xml:space="preserve">edaannya.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 xml:space="preserve">5. Analisis dampak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terhadap kinerja pelayanan publik yang diwakili oleh indeks pendidikan dan indeks kesehatan yang merupakan bagian dari indikator IPM (Indeks Pembangunan Manusia) juga memperlihatkan pengaruh yang signifikan. Meskipun</w:t>
      </w:r>
      <w:r w:rsidRPr="00DD1DF1">
        <w:rPr>
          <w:rFonts w:ascii="Garamond" w:hAnsi="Garamond"/>
          <w:w w:val="116"/>
          <w:sz w:val="24"/>
          <w:szCs w:val="24"/>
          <w:lang w:eastAsia="zh-CN"/>
        </w:rPr>
        <w:t xml:space="preserve"> dapat diperdebatkan dampak langsung Dana Desa terhadap indeks Pendidikan dan Kesehatan, hasil penelitian menyimpulkan bahwa setiap kenaikan Dana Desa per kapita sebesar 1% mampu meningkatkan indeks pendidikan sebesar 0,0021 satuan dan meningkatkan indeks </w:t>
      </w:r>
      <w:r w:rsidRPr="00DD1DF1">
        <w:rPr>
          <w:rFonts w:ascii="Garamond" w:hAnsi="Garamond"/>
          <w:w w:val="116"/>
          <w:sz w:val="24"/>
          <w:szCs w:val="24"/>
          <w:lang w:eastAsia="zh-CN"/>
        </w:rPr>
        <w:t xml:space="preserve">Kesehatan sebesar 0.0022 satuan dalam periode 2015-2019. Selanjutnya analisis </w:t>
      </w:r>
    </w:p>
    <w:p w:rsidR="00F72234" w:rsidRPr="00DD1DF1" w:rsidRDefault="009B1BED" w:rsidP="00DD1DF1">
      <w:pPr>
        <w:jc w:val="both"/>
        <w:rPr>
          <w:rFonts w:ascii="Garamond" w:hAnsi="Garamond"/>
          <w:w w:val="116"/>
          <w:sz w:val="24"/>
          <w:szCs w:val="24"/>
          <w:lang w:eastAsia="zh-CN"/>
        </w:rPr>
      </w:pPr>
      <w:proofErr w:type="gramStart"/>
      <w:r w:rsidRPr="00DD1DF1">
        <w:rPr>
          <w:rFonts w:ascii="Garamond" w:hAnsi="Garamond"/>
          <w:w w:val="116"/>
          <w:sz w:val="24"/>
          <w:szCs w:val="24"/>
          <w:lang w:eastAsia="zh-CN"/>
        </w:rPr>
        <w:t>perbedaan</w:t>
      </w:r>
      <w:proofErr w:type="gramEnd"/>
      <w:r w:rsidRPr="00DD1DF1">
        <w:rPr>
          <w:rFonts w:ascii="Garamond" w:hAnsi="Garamond"/>
          <w:w w:val="116"/>
          <w:sz w:val="24"/>
          <w:szCs w:val="24"/>
          <w:lang w:eastAsia="zh-CN"/>
        </w:rPr>
        <w:t xml:space="preserve"> periode memperlihatkan bahwa dampak Dana Desa terhadap kedua indeks pelayanan tersebut lebih baik di periode 2018-2019 dibanding 2015-2017.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 xml:space="preserve">6. Hasil uji efek wilayah </w:t>
      </w:r>
      <w:r w:rsidRPr="00DD1DF1">
        <w:rPr>
          <w:rFonts w:ascii="Garamond" w:hAnsi="Garamond"/>
          <w:w w:val="116"/>
          <w:sz w:val="24"/>
          <w:szCs w:val="24"/>
          <w:lang w:eastAsia="zh-CN"/>
        </w:rPr>
        <w:t xml:space="preserve">menunjukkan bahwa untuk tingkat kemiskinan, kedalaman kemiskinan dan pengeluaran perkapita memperlihatkan bahwa dampak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di Pulau Jawa-Bali signifikan lebih baik dibanding pulau- pulau lainnya. Namun untuk indikator TPT, Indeks Pendidikan dan Indek</w:t>
      </w:r>
      <w:r w:rsidRPr="00DD1DF1">
        <w:rPr>
          <w:rFonts w:ascii="Garamond" w:hAnsi="Garamond"/>
          <w:w w:val="116"/>
          <w:sz w:val="24"/>
          <w:szCs w:val="24"/>
          <w:lang w:eastAsia="zh-CN"/>
        </w:rPr>
        <w:t xml:space="preserve">s Kesehatan, dampak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di Pulau Jawa tidak lebih baik dibanding dengan wilayah (pulau) lainnya. </w:t>
      </w:r>
    </w:p>
    <w:p w:rsidR="00F72234" w:rsidRPr="00DD1DF1" w:rsidRDefault="009B1BED" w:rsidP="00DD1DF1">
      <w:pPr>
        <w:jc w:val="both"/>
        <w:rPr>
          <w:rFonts w:ascii="Garamond" w:hAnsi="Garamond"/>
          <w:w w:val="116"/>
          <w:sz w:val="24"/>
          <w:szCs w:val="24"/>
          <w:lang w:eastAsia="zh-CN"/>
        </w:rPr>
      </w:pPr>
      <w:r w:rsidRPr="00DD1DF1">
        <w:rPr>
          <w:rFonts w:ascii="Garamond" w:hAnsi="Garamond"/>
          <w:w w:val="116"/>
          <w:sz w:val="24"/>
          <w:szCs w:val="24"/>
          <w:lang w:eastAsia="zh-CN"/>
        </w:rPr>
        <w:t>7. Hasil simulasi terhadap formulasi Dana Desa menunjukkan bahwa Semakin kecil proprosi Alokasi Dasar (AD) dalam formula dan diikuti dengan pengalokasia</w:t>
      </w:r>
      <w:r w:rsidRPr="00DD1DF1">
        <w:rPr>
          <w:rFonts w:ascii="Garamond" w:hAnsi="Garamond"/>
          <w:w w:val="116"/>
          <w:sz w:val="24"/>
          <w:szCs w:val="24"/>
          <w:lang w:eastAsia="zh-CN"/>
        </w:rPr>
        <w:t xml:space="preserve">n dengan meningkatkan peranan variabel jumlah penduduk dan jumlah penduduk miskin, menghasilkan tingkat pemerataan yang semakin baik untuk dua indikator </w:t>
      </w:r>
      <w:r w:rsidRPr="00DD1DF1">
        <w:rPr>
          <w:rFonts w:ascii="Garamond" w:hAnsi="Garamond"/>
          <w:w w:val="116"/>
          <w:sz w:val="24"/>
          <w:szCs w:val="24"/>
          <w:lang w:eastAsia="zh-CN"/>
        </w:rPr>
        <w:lastRenderedPageBreak/>
        <w:t>pemerataan (Dana Desa Per Kapita dan Dana Desa Per Penduduk Miskin). Sedangkan peranan Alokasi Afirmasi</w:t>
      </w:r>
      <w:r w:rsidRPr="00DD1DF1">
        <w:rPr>
          <w:rFonts w:ascii="Garamond" w:hAnsi="Garamond"/>
          <w:w w:val="116"/>
          <w:sz w:val="24"/>
          <w:szCs w:val="24"/>
          <w:lang w:eastAsia="zh-CN"/>
        </w:rPr>
        <w:t xml:space="preserve"> (AA) ataupun Alokasi Kinerja (AK) dalam pemerataan tidak kuat, dan peningkatan peran AA serta AK justru semakin memperburuk pemerataan baik per kapita maupun per penduduk miskin. </w:t>
      </w:r>
      <w:proofErr w:type="gramStart"/>
      <w:r w:rsidRPr="00DD1DF1">
        <w:rPr>
          <w:rFonts w:ascii="Garamond" w:hAnsi="Garamond"/>
          <w:w w:val="116"/>
          <w:sz w:val="24"/>
          <w:szCs w:val="24"/>
          <w:lang w:eastAsia="zh-CN"/>
        </w:rPr>
        <w:t>Jika dibandingkan AA dan AK, AA lebih kuat dampak pemerataannya dari AK untu</w:t>
      </w:r>
      <w:r w:rsidRPr="00DD1DF1">
        <w:rPr>
          <w:rFonts w:ascii="Garamond" w:hAnsi="Garamond"/>
          <w:w w:val="116"/>
          <w:sz w:val="24"/>
          <w:szCs w:val="24"/>
          <w:lang w:eastAsia="zh-CN"/>
        </w:rPr>
        <w:t>k kedua indikator pemerataan.</w:t>
      </w:r>
      <w:proofErr w:type="gramEnd"/>
    </w:p>
    <w:p w:rsidR="00F72234" w:rsidRPr="00DD1DF1" w:rsidRDefault="009B1BED" w:rsidP="00903CEC">
      <w:pPr>
        <w:ind w:firstLine="450"/>
        <w:jc w:val="both"/>
        <w:rPr>
          <w:rFonts w:ascii="Garamond" w:hAnsi="Garamond"/>
          <w:w w:val="116"/>
          <w:sz w:val="24"/>
          <w:szCs w:val="24"/>
          <w:lang w:eastAsia="zh-CN"/>
        </w:rPr>
      </w:pPr>
      <w:r w:rsidRPr="00DD1DF1">
        <w:rPr>
          <w:rFonts w:ascii="Garamond" w:hAnsi="Garamond"/>
          <w:w w:val="116"/>
          <w:sz w:val="24"/>
          <w:szCs w:val="24"/>
          <w:lang w:eastAsia="zh-CN"/>
        </w:rPr>
        <w:t>Penelitian yang dilakukan oleh Annisa Riva Ardiyani, 2021; memberikan hasil bahwa pemerintah Desa Derongisor, Desa Krasak, Desa Kebrengan, dan Desa Blederan telah memberikan transparansi dan akuntabilitas pada manajemen dana d</w:t>
      </w:r>
      <w:r w:rsidRPr="00DD1DF1">
        <w:rPr>
          <w:rFonts w:ascii="Garamond" w:hAnsi="Garamond"/>
          <w:w w:val="116"/>
          <w:sz w:val="24"/>
          <w:szCs w:val="24"/>
          <w:lang w:eastAsia="zh-CN"/>
        </w:rPr>
        <w:t xml:space="preserve">esa. Pemerintah memiliki komitmen untuk melibatkan kelompok masyarakat sebagai pemangku kepentingan dalam setiap tahapan berkenaan dengan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Pemanfaatan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direalisasikan sesuai dengan prioritas dan fungsi bagi kesejahteraan masyarakat dalam</w:t>
      </w:r>
      <w:r w:rsidRPr="00DD1DF1">
        <w:rPr>
          <w:rFonts w:ascii="Garamond" w:hAnsi="Garamond"/>
          <w:w w:val="116"/>
          <w:sz w:val="24"/>
          <w:szCs w:val="24"/>
          <w:lang w:eastAsia="zh-CN"/>
        </w:rPr>
        <w:t xml:space="preserve"> rangka pembangunan nasional. Secara keseluruhan, program yang dilaksanakan dengan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khususnya untuk tujuan pemberdayaan masyarakat dapat dirasakan manfaatnya dan meningkatkan kualitas hidup masyarakat. Hal tersebut dapat terwujud dengan </w:t>
      </w:r>
      <w:proofErr w:type="gramStart"/>
      <w:r w:rsidRPr="00DD1DF1">
        <w:rPr>
          <w:rFonts w:ascii="Garamond" w:hAnsi="Garamond"/>
          <w:w w:val="116"/>
          <w:sz w:val="24"/>
          <w:szCs w:val="24"/>
          <w:lang w:eastAsia="zh-CN"/>
        </w:rPr>
        <w:t>cara</w:t>
      </w:r>
      <w:proofErr w:type="gramEnd"/>
      <w:r w:rsidRPr="00DD1DF1">
        <w:rPr>
          <w:rFonts w:ascii="Garamond" w:hAnsi="Garamond"/>
          <w:w w:val="116"/>
          <w:sz w:val="24"/>
          <w:szCs w:val="24"/>
          <w:lang w:eastAsia="zh-CN"/>
        </w:rPr>
        <w:t xml:space="preserve"> perta</w:t>
      </w:r>
      <w:r w:rsidRPr="00DD1DF1">
        <w:rPr>
          <w:rFonts w:ascii="Garamond" w:hAnsi="Garamond"/>
          <w:w w:val="116"/>
          <w:sz w:val="24"/>
          <w:szCs w:val="24"/>
          <w:lang w:eastAsia="zh-CN"/>
        </w:rPr>
        <w:t>nggungjawaban pemerintah desa terhadap dana yang dikelola. Transparansi  dan akuntabilitas merupakan konsekuensi pemerintah bagi apa yang telah direncanakan sebelumnya yang menunjukkan bahwa dana desa telah dialokasikan sebagaimana semestinya, dalam berbag</w:t>
      </w:r>
      <w:r w:rsidRPr="00DD1DF1">
        <w:rPr>
          <w:rFonts w:ascii="Garamond" w:hAnsi="Garamond"/>
          <w:w w:val="116"/>
          <w:sz w:val="24"/>
          <w:szCs w:val="24"/>
          <w:lang w:eastAsia="zh-CN"/>
        </w:rPr>
        <w:t>ai dokumen pengelolaan dana desa, penyampaian kepada BPD dan masyarakat, media atau sarana untuk mengakses informasi keuangan desa mulai dari papan infografis hingga website yang memudahkan masyarakat mendapatkan informasi tentang dana desa.Hasil penelitia</w:t>
      </w:r>
      <w:r w:rsidRPr="00DD1DF1">
        <w:rPr>
          <w:rFonts w:ascii="Garamond" w:hAnsi="Garamond"/>
          <w:w w:val="116"/>
          <w:sz w:val="24"/>
          <w:szCs w:val="24"/>
          <w:lang w:eastAsia="zh-CN"/>
        </w:rPr>
        <w:t xml:space="preserve">n ini penting bagi pemerintah desa untuk mengarahkan tata kelola yang baik, khususnya transparasi dan akuntabilitas  untuk kemajuan desa. </w:t>
      </w:r>
      <w:proofErr w:type="gramStart"/>
      <w:r w:rsidRPr="00DD1DF1">
        <w:rPr>
          <w:rFonts w:ascii="Garamond" w:hAnsi="Garamond"/>
          <w:w w:val="116"/>
          <w:sz w:val="24"/>
          <w:szCs w:val="24"/>
          <w:lang w:eastAsia="zh-CN"/>
        </w:rPr>
        <w:t xml:space="preserve">Tata kelola yang baik mampu meningkatkan pemberdayaan masyarakat yang berdampak pada berbagai </w:t>
      </w:r>
      <w:r w:rsidRPr="00DD1DF1">
        <w:rPr>
          <w:rFonts w:ascii="Garamond" w:hAnsi="Garamond"/>
          <w:w w:val="116"/>
          <w:sz w:val="24"/>
          <w:szCs w:val="24"/>
          <w:lang w:eastAsia="zh-CN"/>
        </w:rPr>
        <w:lastRenderedPageBreak/>
        <w:t>aspek hasil penelitian.</w:t>
      </w:r>
      <w:proofErr w:type="gramEnd"/>
      <w:r w:rsidRPr="00DD1DF1">
        <w:rPr>
          <w:rFonts w:ascii="Garamond" w:hAnsi="Garamond"/>
          <w:w w:val="116"/>
          <w:sz w:val="24"/>
          <w:szCs w:val="24"/>
          <w:lang w:eastAsia="zh-CN"/>
        </w:rPr>
        <w:t xml:space="preserve"> </w:t>
      </w:r>
      <w:r w:rsidRPr="00DD1DF1">
        <w:rPr>
          <w:rFonts w:ascii="Garamond" w:hAnsi="Garamond"/>
          <w:w w:val="116"/>
          <w:sz w:val="24"/>
          <w:szCs w:val="24"/>
          <w:lang w:eastAsia="zh-CN"/>
        </w:rPr>
        <w:t xml:space="preserve">Hasil analisis menujukkan bahwa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berpengaruh negatif dan signifikan terhadap tingkat kemiskinan.  </w:t>
      </w:r>
      <w:proofErr w:type="gramStart"/>
      <w:r w:rsidRPr="00DD1DF1">
        <w:rPr>
          <w:rFonts w:ascii="Garamond" w:hAnsi="Garamond"/>
          <w:w w:val="116"/>
          <w:sz w:val="24"/>
          <w:szCs w:val="24"/>
          <w:lang w:eastAsia="zh-CN"/>
        </w:rPr>
        <w:t>Peran pemerintah desa dalam memberikan pelayanan, kesejahteraan masyarakat dan mempercepat pembangunan serta pertumbuhan wilayah-wilayah strategis ha</w:t>
      </w:r>
      <w:r w:rsidRPr="00DD1DF1">
        <w:rPr>
          <w:rFonts w:ascii="Garamond" w:hAnsi="Garamond"/>
          <w:w w:val="116"/>
          <w:sz w:val="24"/>
          <w:szCs w:val="24"/>
          <w:lang w:eastAsia="zh-CN"/>
        </w:rPr>
        <w:t>rus ditingkatkan, sehingga dapat mengembangkan wilayah-wilayah yang masih tertinggal dalam suatu sistem wilayah pengembangan.</w:t>
      </w:r>
      <w:proofErr w:type="gramEnd"/>
      <w:r w:rsidRPr="00DD1DF1">
        <w:rPr>
          <w:rFonts w:ascii="Garamond" w:hAnsi="Garamond"/>
          <w:w w:val="116"/>
          <w:sz w:val="24"/>
          <w:szCs w:val="24"/>
          <w:lang w:eastAsia="zh-CN"/>
        </w:rPr>
        <w:t xml:space="preserve"> </w:t>
      </w:r>
    </w:p>
    <w:p w:rsidR="00F72234" w:rsidRPr="00DD1DF1" w:rsidRDefault="009B1BED" w:rsidP="00903CEC">
      <w:pPr>
        <w:ind w:firstLineChars="161" w:firstLine="447"/>
        <w:jc w:val="both"/>
        <w:rPr>
          <w:rFonts w:ascii="Garamond" w:hAnsi="Garamond"/>
          <w:w w:val="116"/>
          <w:sz w:val="24"/>
          <w:szCs w:val="24"/>
          <w:lang w:eastAsia="zh-CN"/>
        </w:rPr>
      </w:pPr>
      <w:r w:rsidRPr="00DD1DF1">
        <w:rPr>
          <w:rFonts w:ascii="Garamond" w:hAnsi="Garamond"/>
          <w:w w:val="116"/>
          <w:sz w:val="24"/>
          <w:szCs w:val="24"/>
          <w:lang w:eastAsia="zh-CN"/>
        </w:rPr>
        <w:t>Hasil penelitian ini di topang dengan beberapa penelitian yang dilaksanakan oleh Gunatilaka (2001), Ahmad dan Tanzi (2002), Nanga</w:t>
      </w:r>
      <w:r w:rsidRPr="00DD1DF1">
        <w:rPr>
          <w:rFonts w:ascii="Garamond" w:hAnsi="Garamond"/>
          <w:w w:val="116"/>
          <w:sz w:val="24"/>
          <w:szCs w:val="24"/>
          <w:lang w:eastAsia="zh-CN"/>
        </w:rPr>
        <w:t xml:space="preserve"> (2006), Hong (2010) yang menyampaikan desentralisasi mempunyai korelasi yang erat dalam pengentasan kemiskinan di suatu daerah. </w:t>
      </w:r>
      <w:proofErr w:type="gramStart"/>
      <w:r w:rsidRPr="00DD1DF1">
        <w:rPr>
          <w:rFonts w:ascii="Garamond" w:hAnsi="Garamond"/>
          <w:w w:val="116"/>
          <w:sz w:val="24"/>
          <w:szCs w:val="24"/>
          <w:lang w:eastAsia="zh-CN"/>
        </w:rPr>
        <w:t>Secara spesifik penelitian ini juga didukung Hasil kajian Prasetyanto (2012) yang memberikan pernyataan ADD mampu menaikkan kin</w:t>
      </w:r>
      <w:r w:rsidRPr="00DD1DF1">
        <w:rPr>
          <w:rFonts w:ascii="Garamond" w:hAnsi="Garamond"/>
          <w:w w:val="116"/>
          <w:sz w:val="24"/>
          <w:szCs w:val="24"/>
          <w:lang w:eastAsia="zh-CN"/>
        </w:rPr>
        <w:t>erja fiskal dan perekonomian daerah, mampu mengurangi jumlah penduduk miskin.</w:t>
      </w:r>
      <w:proofErr w:type="gramEnd"/>
    </w:p>
    <w:p w:rsidR="00F72234" w:rsidRPr="00DD1DF1" w:rsidRDefault="009B1BED" w:rsidP="00903CEC">
      <w:pPr>
        <w:ind w:firstLine="447"/>
        <w:jc w:val="both"/>
        <w:rPr>
          <w:rFonts w:ascii="Garamond" w:hAnsi="Garamond"/>
          <w:w w:val="116"/>
          <w:sz w:val="24"/>
          <w:szCs w:val="24"/>
          <w:lang w:eastAsia="zh-CN"/>
        </w:rPr>
      </w:pPr>
      <w:proofErr w:type="gramStart"/>
      <w:r w:rsidRPr="00DD1DF1">
        <w:rPr>
          <w:rFonts w:ascii="Garamond" w:hAnsi="Garamond"/>
          <w:w w:val="116"/>
          <w:sz w:val="24"/>
          <w:szCs w:val="24"/>
          <w:lang w:eastAsia="zh-CN"/>
        </w:rPr>
        <w:t>Hasil penelitian ini ditopang dengan penelitian yang dilaksanakan oleh Rusydi (2012) yang menyampaikan kegiatan pengalokasian Alokasi Dana Desa (ADD) cukup efektif untuk menaikka</w:t>
      </w:r>
      <w:r w:rsidRPr="00DD1DF1">
        <w:rPr>
          <w:rFonts w:ascii="Garamond" w:hAnsi="Garamond"/>
          <w:w w:val="116"/>
          <w:sz w:val="24"/>
          <w:szCs w:val="24"/>
          <w:lang w:eastAsia="zh-CN"/>
        </w:rPr>
        <w:t>n kesejahteraan masyarakat.</w:t>
      </w:r>
      <w:proofErr w:type="gramEnd"/>
      <w:r w:rsidRPr="00DD1DF1">
        <w:rPr>
          <w:rFonts w:ascii="Garamond" w:hAnsi="Garamond"/>
          <w:w w:val="116"/>
          <w:sz w:val="24"/>
          <w:szCs w:val="24"/>
          <w:lang w:eastAsia="zh-CN"/>
        </w:rPr>
        <w:t xml:space="preserve"> </w:t>
      </w:r>
      <w:proofErr w:type="gramStart"/>
      <w:r w:rsidRPr="00DD1DF1">
        <w:rPr>
          <w:rFonts w:ascii="Garamond" w:hAnsi="Garamond"/>
          <w:w w:val="116"/>
          <w:sz w:val="24"/>
          <w:szCs w:val="24"/>
          <w:lang w:eastAsia="zh-CN"/>
        </w:rPr>
        <w:t>Oleh karena itu kegiatan pengawasan perlu dilakukan untuk memastikan agar tidak ada penyelewengan anggaran dan benar-benar diperuntukkan sebagaimana mestinya.</w:t>
      </w:r>
      <w:proofErr w:type="gramEnd"/>
      <w:r w:rsidRPr="00DD1DF1">
        <w:rPr>
          <w:rFonts w:ascii="Garamond" w:hAnsi="Garamond"/>
          <w:w w:val="116"/>
          <w:sz w:val="24"/>
          <w:szCs w:val="24"/>
          <w:lang w:eastAsia="zh-CN"/>
        </w:rPr>
        <w:t xml:space="preserve"> </w:t>
      </w:r>
    </w:p>
    <w:p w:rsidR="00F72234" w:rsidRPr="00DD1DF1" w:rsidRDefault="009B1BED" w:rsidP="00903CEC">
      <w:pPr>
        <w:ind w:firstLine="447"/>
        <w:jc w:val="both"/>
        <w:rPr>
          <w:rFonts w:ascii="Garamond" w:hAnsi="Garamond"/>
          <w:w w:val="116"/>
          <w:sz w:val="24"/>
          <w:szCs w:val="24"/>
          <w:lang w:eastAsia="zh-CN"/>
        </w:rPr>
      </w:pPr>
      <w:proofErr w:type="gramStart"/>
      <w:r w:rsidRPr="00DD1DF1">
        <w:rPr>
          <w:rFonts w:ascii="Garamond" w:hAnsi="Garamond"/>
          <w:w w:val="116"/>
          <w:sz w:val="24"/>
          <w:szCs w:val="24"/>
          <w:lang w:eastAsia="zh-CN"/>
        </w:rPr>
        <w:t>Hasil pengujian menunjukkan tingkat kemiskinan berpengaruh negatif d</w:t>
      </w:r>
      <w:r w:rsidRPr="00DD1DF1">
        <w:rPr>
          <w:rFonts w:ascii="Garamond" w:hAnsi="Garamond"/>
          <w:w w:val="116"/>
          <w:sz w:val="24"/>
          <w:szCs w:val="24"/>
          <w:lang w:eastAsia="zh-CN"/>
        </w:rPr>
        <w:t>an signifikan terhadap kesejahteraan.</w:t>
      </w:r>
      <w:proofErr w:type="gramEnd"/>
      <w:r w:rsidRPr="00DD1DF1">
        <w:rPr>
          <w:rFonts w:ascii="Garamond" w:hAnsi="Garamond"/>
          <w:w w:val="116"/>
          <w:sz w:val="24"/>
          <w:szCs w:val="24"/>
          <w:lang w:eastAsia="zh-CN"/>
        </w:rPr>
        <w:t xml:space="preserve"> </w:t>
      </w:r>
      <w:proofErr w:type="gramStart"/>
      <w:r w:rsidRPr="00DD1DF1">
        <w:rPr>
          <w:rFonts w:ascii="Garamond" w:hAnsi="Garamond"/>
          <w:w w:val="116"/>
          <w:sz w:val="24"/>
          <w:szCs w:val="24"/>
          <w:lang w:eastAsia="zh-CN"/>
        </w:rPr>
        <w:t>Indeks Pembangunan Manusia memiliki implikasi penting terhadap penurunan tingkat kemiskinan.</w:t>
      </w:r>
      <w:proofErr w:type="gramEnd"/>
      <w:r w:rsidRPr="00DD1DF1">
        <w:rPr>
          <w:rFonts w:ascii="Garamond" w:hAnsi="Garamond"/>
          <w:w w:val="116"/>
          <w:sz w:val="24"/>
          <w:szCs w:val="24"/>
          <w:lang w:eastAsia="zh-CN"/>
        </w:rPr>
        <w:t xml:space="preserve"> </w:t>
      </w:r>
      <w:proofErr w:type="gramStart"/>
      <w:r w:rsidRPr="00DD1DF1">
        <w:rPr>
          <w:rFonts w:ascii="Garamond" w:hAnsi="Garamond"/>
          <w:w w:val="116"/>
          <w:sz w:val="24"/>
          <w:szCs w:val="24"/>
          <w:lang w:eastAsia="zh-CN"/>
        </w:rPr>
        <w:t>Indeks Pembangunan Manusia (IPM) mengukur capaian pembangunan manusia berbasis sejumlahkomponen dasar kualitas hidup.</w:t>
      </w:r>
      <w:proofErr w:type="gramEnd"/>
      <w:r w:rsidRPr="00DD1DF1">
        <w:rPr>
          <w:rFonts w:ascii="Garamond" w:hAnsi="Garamond"/>
          <w:w w:val="116"/>
          <w:sz w:val="24"/>
          <w:szCs w:val="24"/>
          <w:lang w:eastAsia="zh-CN"/>
        </w:rPr>
        <w:t xml:space="preserve"> Sebagai</w:t>
      </w:r>
      <w:r w:rsidRPr="00DD1DF1">
        <w:rPr>
          <w:rFonts w:ascii="Garamond" w:hAnsi="Garamond"/>
          <w:w w:val="116"/>
          <w:sz w:val="24"/>
          <w:szCs w:val="24"/>
          <w:lang w:eastAsia="zh-CN"/>
        </w:rPr>
        <w:t xml:space="preserve"> ukuran kualitas hidup, pengetahuan digunakan gabungan indikator angka melek huruf dan rata-rata </w:t>
      </w:r>
    </w:p>
    <w:p w:rsidR="00F72234" w:rsidRPr="00DD1DF1" w:rsidRDefault="009B1BED" w:rsidP="00903CEC">
      <w:pPr>
        <w:ind w:firstLine="447"/>
        <w:jc w:val="both"/>
        <w:rPr>
          <w:rFonts w:ascii="Garamond" w:hAnsi="Garamond"/>
          <w:w w:val="116"/>
          <w:sz w:val="24"/>
          <w:szCs w:val="24"/>
          <w:lang w:eastAsia="zh-CN"/>
        </w:rPr>
      </w:pPr>
      <w:r w:rsidRPr="00DD1DF1">
        <w:rPr>
          <w:rFonts w:ascii="Garamond" w:hAnsi="Garamond"/>
          <w:w w:val="116"/>
          <w:sz w:val="24"/>
          <w:szCs w:val="24"/>
          <w:lang w:eastAsia="zh-CN"/>
        </w:rPr>
        <w:t xml:space="preserve">Menurut Irma (2015)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untuk pembangunan desa berpengaruh signifikan dengan arah negatif terhadap penduduk miskin. Arah positifnya menunjukkan bertamba</w:t>
      </w:r>
      <w:r w:rsidRPr="00DD1DF1">
        <w:rPr>
          <w:rFonts w:ascii="Garamond" w:hAnsi="Garamond"/>
          <w:w w:val="116"/>
          <w:sz w:val="24"/>
          <w:szCs w:val="24"/>
          <w:lang w:eastAsia="zh-CN"/>
        </w:rPr>
        <w:t xml:space="preserve">hnya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maka </w:t>
      </w:r>
      <w:r w:rsidRPr="00DD1DF1">
        <w:rPr>
          <w:rFonts w:ascii="Garamond" w:hAnsi="Garamond"/>
          <w:w w:val="116"/>
          <w:sz w:val="24"/>
          <w:szCs w:val="24"/>
          <w:lang w:eastAsia="zh-CN"/>
        </w:rPr>
        <w:lastRenderedPageBreak/>
        <w:t xml:space="preserve">berkurangnya jumlah penduduk miskin, sehingga penggunaan dana desa tidak tepat sasaran. </w:t>
      </w:r>
    </w:p>
    <w:p w:rsidR="00F72234" w:rsidRPr="00DD1DF1" w:rsidRDefault="009B1BED" w:rsidP="00903CEC">
      <w:pPr>
        <w:ind w:firstLineChars="194" w:firstLine="538"/>
        <w:jc w:val="both"/>
        <w:rPr>
          <w:rFonts w:ascii="Garamond" w:hAnsi="Garamond"/>
          <w:w w:val="116"/>
          <w:sz w:val="24"/>
          <w:szCs w:val="24"/>
          <w:lang w:eastAsia="zh-CN"/>
        </w:rPr>
      </w:pPr>
      <w:r w:rsidRPr="00DD1DF1">
        <w:rPr>
          <w:rFonts w:ascii="Garamond" w:hAnsi="Garamond"/>
          <w:w w:val="116"/>
          <w:sz w:val="24"/>
          <w:szCs w:val="24"/>
          <w:lang w:eastAsia="zh-CN"/>
        </w:rPr>
        <w:t xml:space="preserve">Menurut Ajie Hanif Muzaqi, Djoko Susanto, M. Daimul Abror, Tri Ambulanto, 2022. </w:t>
      </w:r>
      <w:proofErr w:type="gramStart"/>
      <w:r w:rsidRPr="00DD1DF1">
        <w:rPr>
          <w:rFonts w:ascii="Garamond" w:hAnsi="Garamond"/>
          <w:w w:val="116"/>
          <w:sz w:val="24"/>
          <w:szCs w:val="24"/>
          <w:lang w:eastAsia="zh-CN"/>
        </w:rPr>
        <w:t>Dana desa berpengaruh negatif dan signifikan terhadap level kemiski</w:t>
      </w:r>
      <w:r w:rsidRPr="00DD1DF1">
        <w:rPr>
          <w:rFonts w:ascii="Garamond" w:hAnsi="Garamond"/>
          <w:w w:val="116"/>
          <w:sz w:val="24"/>
          <w:szCs w:val="24"/>
          <w:lang w:eastAsia="zh-CN"/>
        </w:rPr>
        <w:t>nan.</w:t>
      </w:r>
      <w:proofErr w:type="gramEnd"/>
      <w:r w:rsidRPr="00DD1DF1">
        <w:rPr>
          <w:rFonts w:ascii="Garamond" w:hAnsi="Garamond"/>
          <w:w w:val="116"/>
          <w:sz w:val="24"/>
          <w:szCs w:val="24"/>
          <w:lang w:eastAsia="zh-CN"/>
        </w:rPr>
        <w:t xml:space="preserve"> Artinya bahwa semakin tinggi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maka semakin turun tingkat kemiskinan. </w:t>
      </w:r>
      <w:proofErr w:type="gramStart"/>
      <w:r w:rsidRPr="00DD1DF1">
        <w:rPr>
          <w:rFonts w:ascii="Garamond" w:hAnsi="Garamond"/>
          <w:w w:val="116"/>
          <w:sz w:val="24"/>
          <w:szCs w:val="24"/>
          <w:lang w:eastAsia="zh-CN"/>
        </w:rPr>
        <w:t>Dana desa berpengaruh positif dan signifikan terhadap kesejahteraan masyarakat.</w:t>
      </w:r>
      <w:proofErr w:type="gramEnd"/>
      <w:r w:rsidRPr="00DD1DF1">
        <w:rPr>
          <w:rFonts w:ascii="Garamond" w:hAnsi="Garamond"/>
          <w:w w:val="116"/>
          <w:sz w:val="24"/>
          <w:szCs w:val="24"/>
          <w:lang w:eastAsia="zh-CN"/>
        </w:rPr>
        <w:t xml:space="preserve"> Artinya bahwa semakin tinggi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maka akan semakin tinggi kesejahteraan masyarakat di d</w:t>
      </w:r>
      <w:r w:rsidRPr="00DD1DF1">
        <w:rPr>
          <w:rFonts w:ascii="Garamond" w:hAnsi="Garamond"/>
          <w:w w:val="116"/>
          <w:sz w:val="24"/>
          <w:szCs w:val="24"/>
          <w:lang w:eastAsia="zh-CN"/>
        </w:rPr>
        <w:t xml:space="preserve">aerah tersebut. </w:t>
      </w:r>
      <w:proofErr w:type="gramStart"/>
      <w:r w:rsidRPr="00DD1DF1">
        <w:rPr>
          <w:rFonts w:ascii="Garamond" w:hAnsi="Garamond"/>
          <w:w w:val="116"/>
          <w:sz w:val="24"/>
          <w:szCs w:val="24"/>
          <w:lang w:eastAsia="zh-CN"/>
        </w:rPr>
        <w:t>Level kemiskinan berpengaruh negatif dan signifikan terhadap kesejahteraan masyarakat artinya semakin tinggi tingkat kemiskinan maka semakin menurun kesejahteraan masyarakat.</w:t>
      </w:r>
      <w:proofErr w:type="gramEnd"/>
      <w:r w:rsidRPr="00DD1DF1">
        <w:rPr>
          <w:rFonts w:ascii="Garamond" w:hAnsi="Garamond"/>
          <w:w w:val="116"/>
          <w:sz w:val="24"/>
          <w:szCs w:val="24"/>
          <w:lang w:eastAsia="zh-CN"/>
        </w:rPr>
        <w:t xml:space="preserve"> Level kemiskinan merupakan variabel intervening pengaruh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w:t>
      </w:r>
      <w:r w:rsidRPr="00DD1DF1">
        <w:rPr>
          <w:rFonts w:ascii="Garamond" w:hAnsi="Garamond"/>
          <w:w w:val="116"/>
          <w:sz w:val="24"/>
          <w:szCs w:val="24"/>
          <w:lang w:eastAsia="zh-CN"/>
        </w:rPr>
        <w:t>a terhadap kesejahteraan masyarakat di Kabupaten/Kota Provinsi Bali.</w:t>
      </w:r>
    </w:p>
    <w:p w:rsidR="00F72234" w:rsidRPr="00DD1DF1" w:rsidRDefault="009B1BED" w:rsidP="00903CEC">
      <w:pPr>
        <w:ind w:firstLineChars="194" w:firstLine="538"/>
        <w:jc w:val="both"/>
        <w:rPr>
          <w:rFonts w:ascii="Garamond" w:hAnsi="Garamond"/>
          <w:w w:val="116"/>
          <w:sz w:val="24"/>
          <w:szCs w:val="24"/>
          <w:lang w:eastAsia="zh-CN"/>
        </w:rPr>
      </w:pPr>
      <w:r w:rsidRPr="00DD1DF1">
        <w:rPr>
          <w:rFonts w:ascii="Garamond" w:hAnsi="Garamond"/>
          <w:w w:val="116"/>
          <w:sz w:val="24"/>
          <w:szCs w:val="24"/>
          <w:lang w:eastAsia="zh-CN"/>
        </w:rPr>
        <w:t>Berdasarkan penelitian yang dilaksanakan di Desa Tanjung wangi dana desa mampu mengurangi kemiskinan terutama pada saat alokasi khusus penggunaan dana desa untuk Bantuan Langsung Tunai (B</w:t>
      </w:r>
      <w:r w:rsidRPr="00DD1DF1">
        <w:rPr>
          <w:rFonts w:ascii="Garamond" w:hAnsi="Garamond"/>
          <w:w w:val="116"/>
          <w:sz w:val="24"/>
          <w:szCs w:val="24"/>
          <w:lang w:eastAsia="zh-CN"/>
        </w:rPr>
        <w:t>LT</w:t>
      </w:r>
      <w:proofErr w:type="gramStart"/>
      <w:r w:rsidRPr="00DD1DF1">
        <w:rPr>
          <w:rFonts w:ascii="Garamond" w:hAnsi="Garamond"/>
          <w:w w:val="116"/>
          <w:sz w:val="24"/>
          <w:szCs w:val="24"/>
          <w:lang w:eastAsia="zh-CN"/>
        </w:rPr>
        <w:t>) .</w:t>
      </w:r>
      <w:proofErr w:type="gramEnd"/>
      <w:r w:rsidRPr="00DD1DF1">
        <w:rPr>
          <w:rFonts w:ascii="Garamond" w:hAnsi="Garamond"/>
          <w:w w:val="116"/>
          <w:sz w:val="24"/>
          <w:szCs w:val="24"/>
          <w:lang w:eastAsia="zh-CN"/>
        </w:rPr>
        <w:t xml:space="preserve"> Penggunaan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tidak secara langsung mengurangi angka kemiskinan. Penggunaan </w:t>
      </w:r>
      <w:proofErr w:type="gramStart"/>
      <w:r w:rsidRPr="00DD1DF1">
        <w:rPr>
          <w:rFonts w:ascii="Garamond" w:hAnsi="Garamond"/>
          <w:w w:val="116"/>
          <w:sz w:val="24"/>
          <w:szCs w:val="24"/>
          <w:lang w:eastAsia="zh-CN"/>
        </w:rPr>
        <w:t>dana</w:t>
      </w:r>
      <w:proofErr w:type="gramEnd"/>
      <w:r w:rsidRPr="00DD1DF1">
        <w:rPr>
          <w:rFonts w:ascii="Garamond" w:hAnsi="Garamond"/>
          <w:w w:val="116"/>
          <w:sz w:val="24"/>
          <w:szCs w:val="24"/>
          <w:lang w:eastAsia="zh-CN"/>
        </w:rPr>
        <w:t xml:space="preserve"> desa melalui dukungan terhadap UMKM, dukungan infrastruktur, dukungan terhadap potensi desa dan pemberdayaan wanita secara tidak langsung mendukung pergerakkan ek</w:t>
      </w:r>
      <w:r w:rsidRPr="00DD1DF1">
        <w:rPr>
          <w:rFonts w:ascii="Garamond" w:hAnsi="Garamond"/>
          <w:w w:val="116"/>
          <w:sz w:val="24"/>
          <w:szCs w:val="24"/>
          <w:lang w:eastAsia="zh-CN"/>
        </w:rPr>
        <w:t>onomi yang menurunkan kemiskinan.</w:t>
      </w:r>
    </w:p>
    <w:p w:rsidR="00F72234" w:rsidRPr="00DD1DF1" w:rsidRDefault="009B1BED" w:rsidP="00903CEC">
      <w:pPr>
        <w:ind w:firstLineChars="194" w:firstLine="538"/>
        <w:jc w:val="both"/>
        <w:rPr>
          <w:rFonts w:ascii="Garamond" w:hAnsi="Garamond"/>
          <w:w w:val="116"/>
          <w:sz w:val="24"/>
          <w:szCs w:val="24"/>
          <w:lang w:eastAsia="zh-CN"/>
        </w:rPr>
      </w:pPr>
      <w:proofErr w:type="gramStart"/>
      <w:r w:rsidRPr="00DD1DF1">
        <w:rPr>
          <w:rFonts w:ascii="Garamond" w:hAnsi="Garamond"/>
          <w:w w:val="116"/>
          <w:sz w:val="24"/>
          <w:szCs w:val="24"/>
          <w:lang w:eastAsia="zh-CN"/>
        </w:rPr>
        <w:t>Di Desa Tanjung wangi pembangunan infrastruktur digital dan sistem digital serta berbagai perangkat digital mampu sepenuhnya mendukung ekonomi digital.</w:t>
      </w:r>
      <w:proofErr w:type="gramEnd"/>
      <w:r w:rsidRPr="00DD1DF1">
        <w:rPr>
          <w:rFonts w:ascii="Garamond" w:hAnsi="Garamond"/>
          <w:w w:val="116"/>
          <w:sz w:val="24"/>
          <w:szCs w:val="24"/>
          <w:lang w:eastAsia="zh-CN"/>
        </w:rPr>
        <w:t xml:space="preserve"> </w:t>
      </w:r>
      <w:proofErr w:type="gramStart"/>
      <w:r w:rsidRPr="00DD1DF1">
        <w:rPr>
          <w:rFonts w:ascii="Garamond" w:hAnsi="Garamond"/>
          <w:w w:val="116"/>
          <w:sz w:val="24"/>
          <w:szCs w:val="24"/>
          <w:lang w:eastAsia="zh-CN"/>
        </w:rPr>
        <w:t>Ekonomi digital desa sangat mendukung pengentasan kemiskinan secara la</w:t>
      </w:r>
      <w:r w:rsidRPr="00DD1DF1">
        <w:rPr>
          <w:rFonts w:ascii="Garamond" w:hAnsi="Garamond"/>
          <w:w w:val="116"/>
          <w:sz w:val="24"/>
          <w:szCs w:val="24"/>
          <w:lang w:eastAsia="zh-CN"/>
        </w:rPr>
        <w:t>ngsung atau tidak langsung.</w:t>
      </w:r>
      <w:proofErr w:type="gramEnd"/>
      <w:r w:rsidRPr="00DD1DF1">
        <w:rPr>
          <w:rFonts w:ascii="Garamond" w:hAnsi="Garamond"/>
          <w:w w:val="116"/>
          <w:sz w:val="24"/>
          <w:szCs w:val="24"/>
          <w:lang w:eastAsia="zh-CN"/>
        </w:rPr>
        <w:t xml:space="preserve"> Desa Tanjung wangi yang </w:t>
      </w:r>
    </w:p>
    <w:p w:rsidR="00F72234" w:rsidRPr="00DD1DF1" w:rsidRDefault="00F72234" w:rsidP="00DD1DF1">
      <w:pPr>
        <w:jc w:val="both"/>
        <w:rPr>
          <w:rFonts w:ascii="Garamond" w:hAnsi="Garamond"/>
          <w:w w:val="116"/>
          <w:sz w:val="24"/>
          <w:szCs w:val="24"/>
          <w:lang w:eastAsia="zh-CN"/>
        </w:rPr>
      </w:pPr>
    </w:p>
    <w:p w:rsidR="00903CEC" w:rsidRPr="00903CEC" w:rsidRDefault="009B1BED" w:rsidP="00903CEC">
      <w:pPr>
        <w:ind w:right="22"/>
        <w:rPr>
          <w:rFonts w:ascii="Garamond" w:hAnsi="Garamond"/>
          <w:b/>
          <w:w w:val="116"/>
          <w:sz w:val="24"/>
          <w:szCs w:val="24"/>
        </w:rPr>
      </w:pPr>
      <w:r w:rsidRPr="00903CEC">
        <w:rPr>
          <w:rFonts w:ascii="Garamond" w:hAnsi="Garamond"/>
          <w:b/>
          <w:w w:val="127"/>
          <w:sz w:val="24"/>
          <w:szCs w:val="24"/>
        </w:rPr>
        <w:t>S</w:t>
      </w:r>
      <w:r w:rsidRPr="00903CEC">
        <w:rPr>
          <w:rFonts w:ascii="Garamond" w:hAnsi="Garamond"/>
          <w:b/>
          <w:spacing w:val="-1"/>
          <w:w w:val="163"/>
          <w:sz w:val="24"/>
          <w:szCs w:val="24"/>
        </w:rPr>
        <w:t>I</w:t>
      </w:r>
      <w:r w:rsidRPr="00903CEC">
        <w:rPr>
          <w:rFonts w:ascii="Garamond" w:hAnsi="Garamond"/>
          <w:b/>
          <w:w w:val="106"/>
          <w:sz w:val="24"/>
          <w:szCs w:val="24"/>
        </w:rPr>
        <w:t>M</w:t>
      </w:r>
      <w:r w:rsidRPr="00903CEC">
        <w:rPr>
          <w:rFonts w:ascii="Garamond" w:hAnsi="Garamond"/>
          <w:b/>
          <w:spacing w:val="1"/>
          <w:w w:val="131"/>
          <w:sz w:val="24"/>
          <w:szCs w:val="24"/>
        </w:rPr>
        <w:t>P</w:t>
      </w:r>
      <w:r w:rsidRPr="00903CEC">
        <w:rPr>
          <w:rFonts w:ascii="Garamond" w:hAnsi="Garamond"/>
          <w:b/>
          <w:w w:val="112"/>
          <w:sz w:val="24"/>
          <w:szCs w:val="24"/>
        </w:rPr>
        <w:t>U</w:t>
      </w:r>
      <w:r w:rsidRPr="00903CEC">
        <w:rPr>
          <w:rFonts w:ascii="Garamond" w:hAnsi="Garamond"/>
          <w:b/>
          <w:w w:val="104"/>
          <w:sz w:val="24"/>
          <w:szCs w:val="24"/>
        </w:rPr>
        <w:t>L</w:t>
      </w:r>
      <w:r w:rsidRPr="00903CEC">
        <w:rPr>
          <w:rFonts w:ascii="Garamond" w:hAnsi="Garamond"/>
          <w:b/>
          <w:w w:val="107"/>
          <w:sz w:val="24"/>
          <w:szCs w:val="24"/>
        </w:rPr>
        <w:t>A</w:t>
      </w:r>
      <w:r w:rsidRPr="00903CEC">
        <w:rPr>
          <w:rFonts w:ascii="Garamond" w:hAnsi="Garamond"/>
          <w:b/>
          <w:w w:val="116"/>
          <w:sz w:val="24"/>
          <w:szCs w:val="24"/>
        </w:rPr>
        <w:t>N</w:t>
      </w:r>
      <w:r w:rsidRPr="00903CEC">
        <w:rPr>
          <w:rFonts w:ascii="Garamond" w:hAnsi="Garamond"/>
          <w:b/>
          <w:spacing w:val="7"/>
          <w:sz w:val="24"/>
          <w:szCs w:val="24"/>
        </w:rPr>
        <w:t xml:space="preserve"> </w:t>
      </w:r>
      <w:proofErr w:type="gramStart"/>
      <w:r w:rsidRPr="00903CEC">
        <w:rPr>
          <w:rFonts w:ascii="Garamond" w:hAnsi="Garamond"/>
          <w:b/>
          <w:spacing w:val="-2"/>
          <w:sz w:val="24"/>
          <w:szCs w:val="24"/>
        </w:rPr>
        <w:t>D</w:t>
      </w:r>
      <w:r w:rsidRPr="00903CEC">
        <w:rPr>
          <w:rFonts w:ascii="Garamond" w:hAnsi="Garamond"/>
          <w:b/>
          <w:sz w:val="24"/>
          <w:szCs w:val="24"/>
        </w:rPr>
        <w:t xml:space="preserve">AN </w:t>
      </w:r>
      <w:r w:rsidRPr="00903CEC">
        <w:rPr>
          <w:rFonts w:ascii="Garamond" w:hAnsi="Garamond"/>
          <w:b/>
          <w:spacing w:val="11"/>
          <w:sz w:val="24"/>
          <w:szCs w:val="24"/>
        </w:rPr>
        <w:t xml:space="preserve"> </w:t>
      </w:r>
      <w:r w:rsidRPr="00903CEC">
        <w:rPr>
          <w:rFonts w:ascii="Garamond" w:hAnsi="Garamond"/>
          <w:b/>
          <w:spacing w:val="-2"/>
          <w:w w:val="127"/>
          <w:sz w:val="24"/>
          <w:szCs w:val="24"/>
        </w:rPr>
        <w:t>S</w:t>
      </w:r>
      <w:r w:rsidRPr="00903CEC">
        <w:rPr>
          <w:rFonts w:ascii="Garamond" w:hAnsi="Garamond"/>
          <w:b/>
          <w:w w:val="107"/>
          <w:sz w:val="24"/>
          <w:szCs w:val="24"/>
        </w:rPr>
        <w:t>A</w:t>
      </w:r>
      <w:r w:rsidRPr="00903CEC">
        <w:rPr>
          <w:rFonts w:ascii="Garamond" w:hAnsi="Garamond"/>
          <w:b/>
          <w:spacing w:val="1"/>
          <w:w w:val="117"/>
          <w:sz w:val="24"/>
          <w:szCs w:val="24"/>
        </w:rPr>
        <w:t>R</w:t>
      </w:r>
      <w:r w:rsidRPr="00903CEC">
        <w:rPr>
          <w:rFonts w:ascii="Garamond" w:hAnsi="Garamond"/>
          <w:b/>
          <w:spacing w:val="-1"/>
          <w:w w:val="107"/>
          <w:sz w:val="24"/>
          <w:szCs w:val="24"/>
        </w:rPr>
        <w:t>A</w:t>
      </w:r>
      <w:r w:rsidRPr="00903CEC">
        <w:rPr>
          <w:rFonts w:ascii="Garamond" w:hAnsi="Garamond"/>
          <w:b/>
          <w:w w:val="116"/>
          <w:sz w:val="24"/>
          <w:szCs w:val="24"/>
        </w:rPr>
        <w:t>N</w:t>
      </w:r>
      <w:proofErr w:type="gramEnd"/>
      <w:r w:rsidRPr="00903CEC">
        <w:rPr>
          <w:rFonts w:ascii="Garamond" w:hAnsi="Garamond"/>
          <w:b/>
          <w:w w:val="116"/>
          <w:sz w:val="24"/>
          <w:szCs w:val="24"/>
        </w:rPr>
        <w:t xml:space="preserve"> </w:t>
      </w:r>
    </w:p>
    <w:p w:rsidR="00903CEC" w:rsidRPr="00903CEC" w:rsidRDefault="00903CEC" w:rsidP="00903CEC">
      <w:pPr>
        <w:ind w:right="22"/>
        <w:rPr>
          <w:rFonts w:ascii="Garamond" w:hAnsi="Garamond"/>
          <w:b/>
          <w:w w:val="116"/>
          <w:sz w:val="24"/>
          <w:szCs w:val="24"/>
        </w:rPr>
      </w:pPr>
    </w:p>
    <w:p w:rsidR="00F72234" w:rsidRPr="00903CEC" w:rsidRDefault="009B1BED" w:rsidP="00903CEC">
      <w:pPr>
        <w:ind w:right="22"/>
        <w:rPr>
          <w:rFonts w:ascii="Garamond" w:hAnsi="Garamond"/>
          <w:b/>
          <w:sz w:val="24"/>
          <w:szCs w:val="24"/>
        </w:rPr>
      </w:pPr>
      <w:r w:rsidRPr="00903CEC">
        <w:rPr>
          <w:rFonts w:ascii="Garamond" w:hAnsi="Garamond"/>
          <w:b/>
          <w:spacing w:val="-5"/>
          <w:w w:val="127"/>
          <w:sz w:val="24"/>
          <w:szCs w:val="24"/>
        </w:rPr>
        <w:t>S</w:t>
      </w:r>
      <w:r w:rsidRPr="00903CEC">
        <w:rPr>
          <w:rFonts w:ascii="Garamond" w:hAnsi="Garamond"/>
          <w:b/>
          <w:w w:val="122"/>
          <w:sz w:val="24"/>
          <w:szCs w:val="24"/>
        </w:rPr>
        <w:t>i</w:t>
      </w:r>
      <w:r w:rsidRPr="00903CEC">
        <w:rPr>
          <w:rFonts w:ascii="Garamond" w:hAnsi="Garamond"/>
          <w:b/>
          <w:spacing w:val="-7"/>
          <w:w w:val="135"/>
          <w:sz w:val="24"/>
          <w:szCs w:val="24"/>
        </w:rPr>
        <w:t>m</w:t>
      </w:r>
      <w:r w:rsidRPr="00903CEC">
        <w:rPr>
          <w:rFonts w:ascii="Garamond" w:hAnsi="Garamond"/>
          <w:b/>
          <w:spacing w:val="-3"/>
          <w:w w:val="139"/>
          <w:sz w:val="24"/>
          <w:szCs w:val="24"/>
        </w:rPr>
        <w:t>p</w:t>
      </w:r>
      <w:r w:rsidRPr="00903CEC">
        <w:rPr>
          <w:rFonts w:ascii="Garamond" w:hAnsi="Garamond"/>
          <w:b/>
          <w:spacing w:val="-6"/>
          <w:w w:val="142"/>
          <w:sz w:val="24"/>
          <w:szCs w:val="24"/>
        </w:rPr>
        <w:t>u</w:t>
      </w:r>
      <w:r w:rsidRPr="00903CEC">
        <w:rPr>
          <w:rFonts w:ascii="Garamond" w:hAnsi="Garamond"/>
          <w:b/>
          <w:w w:val="122"/>
          <w:sz w:val="24"/>
          <w:szCs w:val="24"/>
        </w:rPr>
        <w:t>l</w:t>
      </w:r>
      <w:r w:rsidRPr="00903CEC">
        <w:rPr>
          <w:rFonts w:ascii="Garamond" w:hAnsi="Garamond"/>
          <w:b/>
          <w:spacing w:val="-5"/>
          <w:w w:val="150"/>
          <w:sz w:val="24"/>
          <w:szCs w:val="24"/>
        </w:rPr>
        <w:t>a</w:t>
      </w:r>
      <w:r w:rsidRPr="00903CEC">
        <w:rPr>
          <w:rFonts w:ascii="Garamond" w:hAnsi="Garamond"/>
          <w:b/>
          <w:w w:val="142"/>
          <w:sz w:val="24"/>
          <w:szCs w:val="24"/>
        </w:rPr>
        <w:t>n</w:t>
      </w:r>
    </w:p>
    <w:p w:rsidR="00F72234" w:rsidRPr="00DD1DF1" w:rsidRDefault="00F72234" w:rsidP="00DD1DF1">
      <w:pPr>
        <w:spacing w:before="5"/>
        <w:ind w:right="80"/>
        <w:jc w:val="both"/>
        <w:rPr>
          <w:rFonts w:ascii="Garamond" w:hAnsi="Garamond"/>
          <w:spacing w:val="8"/>
          <w:w w:val="122"/>
          <w:sz w:val="24"/>
          <w:szCs w:val="24"/>
        </w:rPr>
      </w:pPr>
    </w:p>
    <w:p w:rsidR="00F72234" w:rsidRPr="00DD1DF1" w:rsidRDefault="009B1BED" w:rsidP="00903CEC">
      <w:pPr>
        <w:spacing w:before="5"/>
        <w:ind w:right="80" w:firstLine="450"/>
        <w:jc w:val="both"/>
        <w:rPr>
          <w:rFonts w:ascii="Garamond" w:hAnsi="Garamond"/>
          <w:spacing w:val="8"/>
          <w:w w:val="122"/>
          <w:sz w:val="24"/>
          <w:szCs w:val="24"/>
        </w:rPr>
      </w:pPr>
      <w:proofErr w:type="gramStart"/>
      <w:r w:rsidRPr="00DD1DF1">
        <w:rPr>
          <w:rFonts w:ascii="Garamond" w:hAnsi="Garamond"/>
          <w:spacing w:val="8"/>
          <w:w w:val="122"/>
          <w:sz w:val="24"/>
          <w:szCs w:val="24"/>
        </w:rPr>
        <w:lastRenderedPageBreak/>
        <w:t>Berbagai penelitian di berbagai wilayah di seluruh Indonesia yang telah dikumpulkan penulis dari rentang tahun 2019 -2022 menunjukkan beberapa hasil.</w:t>
      </w:r>
      <w:proofErr w:type="gramEnd"/>
      <w:r w:rsidRPr="00DD1DF1">
        <w:rPr>
          <w:rFonts w:ascii="Garamond" w:hAnsi="Garamond"/>
          <w:spacing w:val="8"/>
          <w:w w:val="122"/>
          <w:sz w:val="24"/>
          <w:szCs w:val="24"/>
        </w:rPr>
        <w:t xml:space="preserve"> </w:t>
      </w:r>
      <w:proofErr w:type="gramStart"/>
      <w:r w:rsidRPr="00DD1DF1">
        <w:rPr>
          <w:rFonts w:ascii="Garamond" w:hAnsi="Garamond"/>
          <w:spacing w:val="8"/>
          <w:w w:val="122"/>
          <w:sz w:val="24"/>
          <w:szCs w:val="24"/>
        </w:rPr>
        <w:t xml:space="preserve">Demikian juga </w:t>
      </w:r>
      <w:r w:rsidRPr="00DD1DF1">
        <w:rPr>
          <w:rFonts w:ascii="Garamond" w:hAnsi="Garamond"/>
          <w:spacing w:val="8"/>
          <w:w w:val="122"/>
          <w:sz w:val="24"/>
          <w:szCs w:val="24"/>
        </w:rPr>
        <w:t>penelitian mandiri di Desa Tanjung wangi, Kecamatan Cicalengka, Kabupaten Bandung sebagai desa wisata hijau berbasis digital.</w:t>
      </w:r>
      <w:proofErr w:type="gramEnd"/>
      <w:r w:rsidRPr="00DD1DF1">
        <w:rPr>
          <w:rFonts w:ascii="Garamond" w:hAnsi="Garamond"/>
          <w:spacing w:val="8"/>
          <w:w w:val="122"/>
          <w:sz w:val="24"/>
          <w:szCs w:val="24"/>
        </w:rPr>
        <w:t xml:space="preserve"> Dari hasil penelitian didapatkan bahwa realisasi </w:t>
      </w:r>
      <w:proofErr w:type="gramStart"/>
      <w:r w:rsidRPr="00DD1DF1">
        <w:rPr>
          <w:rFonts w:ascii="Garamond" w:hAnsi="Garamond"/>
          <w:spacing w:val="8"/>
          <w:w w:val="122"/>
          <w:sz w:val="24"/>
          <w:szCs w:val="24"/>
        </w:rPr>
        <w:t>dana</w:t>
      </w:r>
      <w:proofErr w:type="gramEnd"/>
      <w:r w:rsidRPr="00DD1DF1">
        <w:rPr>
          <w:rFonts w:ascii="Garamond" w:hAnsi="Garamond"/>
          <w:spacing w:val="8"/>
          <w:w w:val="122"/>
          <w:sz w:val="24"/>
          <w:szCs w:val="24"/>
        </w:rPr>
        <w:t xml:space="preserve"> desa jika sesuai alokasinya (ADD) sesuai panduan dan aturan yang berlaku aka</w:t>
      </w:r>
      <w:r w:rsidRPr="00DD1DF1">
        <w:rPr>
          <w:rFonts w:ascii="Garamond" w:hAnsi="Garamond"/>
          <w:spacing w:val="8"/>
          <w:w w:val="122"/>
          <w:sz w:val="24"/>
          <w:szCs w:val="24"/>
        </w:rPr>
        <w:t>n membangun desa dan mngurangi angka kemiskinan</w:t>
      </w:r>
    </w:p>
    <w:p w:rsidR="00F72234" w:rsidRPr="00DD1DF1" w:rsidRDefault="00F72234" w:rsidP="00DD1DF1">
      <w:pPr>
        <w:spacing w:before="6"/>
        <w:rPr>
          <w:rFonts w:ascii="Garamond" w:hAnsi="Garamond"/>
          <w:sz w:val="24"/>
          <w:szCs w:val="24"/>
        </w:rPr>
      </w:pPr>
    </w:p>
    <w:p w:rsidR="00F72234" w:rsidRPr="00903CEC" w:rsidRDefault="009B1BED" w:rsidP="00903CEC">
      <w:pPr>
        <w:ind w:right="3172"/>
        <w:jc w:val="both"/>
        <w:rPr>
          <w:rFonts w:ascii="Garamond" w:hAnsi="Garamond"/>
          <w:b/>
          <w:sz w:val="24"/>
          <w:szCs w:val="24"/>
        </w:rPr>
      </w:pPr>
      <w:r w:rsidRPr="00903CEC">
        <w:rPr>
          <w:rFonts w:ascii="Garamond" w:hAnsi="Garamond"/>
          <w:b/>
          <w:w w:val="127"/>
          <w:sz w:val="24"/>
          <w:szCs w:val="24"/>
        </w:rPr>
        <w:t>S</w:t>
      </w:r>
      <w:r w:rsidRPr="00903CEC">
        <w:rPr>
          <w:rFonts w:ascii="Garamond" w:hAnsi="Garamond"/>
          <w:b/>
          <w:spacing w:val="-1"/>
          <w:w w:val="150"/>
          <w:sz w:val="24"/>
          <w:szCs w:val="24"/>
        </w:rPr>
        <w:t>a</w:t>
      </w:r>
      <w:r w:rsidRPr="00903CEC">
        <w:rPr>
          <w:rFonts w:ascii="Garamond" w:hAnsi="Garamond"/>
          <w:b/>
          <w:spacing w:val="2"/>
          <w:w w:val="148"/>
          <w:sz w:val="24"/>
          <w:szCs w:val="24"/>
        </w:rPr>
        <w:t>r</w:t>
      </w:r>
      <w:r w:rsidRPr="00903CEC">
        <w:rPr>
          <w:rFonts w:ascii="Garamond" w:hAnsi="Garamond"/>
          <w:b/>
          <w:w w:val="150"/>
          <w:sz w:val="24"/>
          <w:szCs w:val="24"/>
        </w:rPr>
        <w:t>a</w:t>
      </w:r>
      <w:r w:rsidRPr="00903CEC">
        <w:rPr>
          <w:rFonts w:ascii="Garamond" w:hAnsi="Garamond"/>
          <w:b/>
          <w:w w:val="142"/>
          <w:sz w:val="24"/>
          <w:szCs w:val="24"/>
        </w:rPr>
        <w:t>n</w:t>
      </w:r>
    </w:p>
    <w:p w:rsidR="00903CEC" w:rsidRDefault="00903CEC" w:rsidP="00903CEC">
      <w:pPr>
        <w:jc w:val="both"/>
        <w:rPr>
          <w:rFonts w:ascii="Garamond" w:hAnsi="Garamond"/>
          <w:w w:val="128"/>
          <w:sz w:val="24"/>
          <w:szCs w:val="24"/>
        </w:rPr>
      </w:pPr>
    </w:p>
    <w:p w:rsidR="00F72234" w:rsidRPr="00DD1DF1" w:rsidRDefault="009B1BED" w:rsidP="00903CEC">
      <w:pPr>
        <w:ind w:firstLine="450"/>
        <w:jc w:val="both"/>
        <w:rPr>
          <w:rFonts w:ascii="Garamond" w:hAnsi="Garamond"/>
          <w:w w:val="128"/>
          <w:sz w:val="24"/>
          <w:szCs w:val="24"/>
        </w:rPr>
      </w:pPr>
      <w:r w:rsidRPr="00DD1DF1">
        <w:rPr>
          <w:rFonts w:ascii="Garamond" w:hAnsi="Garamond"/>
          <w:w w:val="128"/>
          <w:sz w:val="24"/>
          <w:szCs w:val="24"/>
        </w:rPr>
        <w:t xml:space="preserve">Pencairan </w:t>
      </w:r>
      <w:proofErr w:type="gramStart"/>
      <w:r w:rsidRPr="00DD1DF1">
        <w:rPr>
          <w:rFonts w:ascii="Garamond" w:hAnsi="Garamond"/>
          <w:w w:val="128"/>
          <w:sz w:val="24"/>
          <w:szCs w:val="24"/>
        </w:rPr>
        <w:t>dana</w:t>
      </w:r>
      <w:proofErr w:type="gramEnd"/>
      <w:r w:rsidRPr="00DD1DF1">
        <w:rPr>
          <w:rFonts w:ascii="Garamond" w:hAnsi="Garamond"/>
          <w:w w:val="128"/>
          <w:sz w:val="24"/>
          <w:szCs w:val="24"/>
        </w:rPr>
        <w:t xml:space="preserve"> desa harus dimulai dengan perencanaan yang baik dengan pemahaman potensi dan kondisi terkini dari desa. </w:t>
      </w:r>
      <w:proofErr w:type="gramStart"/>
      <w:r w:rsidRPr="00DD1DF1">
        <w:rPr>
          <w:rFonts w:ascii="Garamond" w:hAnsi="Garamond"/>
          <w:w w:val="128"/>
          <w:sz w:val="24"/>
          <w:szCs w:val="24"/>
        </w:rPr>
        <w:t>Perencanaan harus menjawab berbagai kebutuhan dan permasalahan yang menghambar kemiskinan.</w:t>
      </w:r>
      <w:proofErr w:type="gramEnd"/>
      <w:r w:rsidRPr="00DD1DF1">
        <w:rPr>
          <w:rFonts w:ascii="Garamond" w:hAnsi="Garamond"/>
          <w:w w:val="128"/>
          <w:sz w:val="24"/>
          <w:szCs w:val="24"/>
        </w:rPr>
        <w:t xml:space="preserve"> Perencanaan dengan alokasi </w:t>
      </w:r>
      <w:proofErr w:type="gramStart"/>
      <w:r w:rsidRPr="00DD1DF1">
        <w:rPr>
          <w:rFonts w:ascii="Garamond" w:hAnsi="Garamond"/>
          <w:w w:val="128"/>
          <w:sz w:val="24"/>
          <w:szCs w:val="24"/>
        </w:rPr>
        <w:t>dana</w:t>
      </w:r>
      <w:proofErr w:type="gramEnd"/>
      <w:r w:rsidRPr="00DD1DF1">
        <w:rPr>
          <w:rFonts w:ascii="Garamond" w:hAnsi="Garamond"/>
          <w:w w:val="128"/>
          <w:sz w:val="24"/>
          <w:szCs w:val="24"/>
        </w:rPr>
        <w:t xml:space="preserve"> desa (ADD) har</w:t>
      </w:r>
      <w:r w:rsidRPr="00DD1DF1">
        <w:rPr>
          <w:rFonts w:ascii="Garamond" w:hAnsi="Garamond"/>
          <w:w w:val="128"/>
          <w:sz w:val="24"/>
          <w:szCs w:val="24"/>
        </w:rPr>
        <w:t xml:space="preserve">us dikontrol dan diawasi. </w:t>
      </w:r>
    </w:p>
    <w:p w:rsidR="00F72234" w:rsidRPr="00DD1DF1" w:rsidRDefault="009B1BED" w:rsidP="00903CEC">
      <w:pPr>
        <w:ind w:firstLine="450"/>
        <w:jc w:val="both"/>
        <w:rPr>
          <w:rFonts w:ascii="Garamond" w:hAnsi="Garamond"/>
          <w:w w:val="128"/>
          <w:sz w:val="24"/>
          <w:szCs w:val="24"/>
        </w:rPr>
      </w:pPr>
      <w:proofErr w:type="gramStart"/>
      <w:r w:rsidRPr="00DD1DF1">
        <w:rPr>
          <w:rFonts w:ascii="Garamond" w:hAnsi="Garamond"/>
          <w:w w:val="128"/>
          <w:sz w:val="24"/>
          <w:szCs w:val="24"/>
        </w:rPr>
        <w:t>Masukan selanjutnya adalah perlunya manajemen atau pengelolaan yang baik dengan kontrol penggunaan.</w:t>
      </w:r>
      <w:proofErr w:type="gramEnd"/>
      <w:r w:rsidRPr="00DD1DF1">
        <w:rPr>
          <w:rFonts w:ascii="Garamond" w:hAnsi="Garamond"/>
          <w:w w:val="128"/>
          <w:sz w:val="24"/>
          <w:szCs w:val="24"/>
        </w:rPr>
        <w:t xml:space="preserve"> Saat ini telah ada sistem informasi </w:t>
      </w:r>
    </w:p>
    <w:p w:rsidR="00F72234" w:rsidRPr="00DD1DF1" w:rsidRDefault="009B1BED" w:rsidP="00DD1DF1">
      <w:pPr>
        <w:jc w:val="both"/>
        <w:rPr>
          <w:rFonts w:ascii="Garamond" w:hAnsi="Garamond"/>
          <w:w w:val="128"/>
          <w:sz w:val="18"/>
          <w:szCs w:val="18"/>
        </w:rPr>
      </w:pPr>
      <w:proofErr w:type="gramStart"/>
      <w:r w:rsidRPr="00DD1DF1">
        <w:rPr>
          <w:rFonts w:ascii="Garamond" w:hAnsi="Garamond"/>
          <w:w w:val="128"/>
          <w:sz w:val="24"/>
          <w:szCs w:val="24"/>
        </w:rPr>
        <w:t>yang</w:t>
      </w:r>
      <w:proofErr w:type="gramEnd"/>
      <w:r w:rsidRPr="00DD1DF1">
        <w:rPr>
          <w:rFonts w:ascii="Garamond" w:hAnsi="Garamond"/>
          <w:w w:val="128"/>
          <w:sz w:val="24"/>
          <w:szCs w:val="24"/>
        </w:rPr>
        <w:t xml:space="preserve"> mendukung perencanaan, pengajuan, alokasi dan pengendalian realisasi dana desa. Sistem </w:t>
      </w:r>
      <w:r w:rsidRPr="00DD1DF1">
        <w:rPr>
          <w:rFonts w:ascii="Garamond" w:hAnsi="Garamond"/>
          <w:w w:val="128"/>
          <w:sz w:val="24"/>
          <w:szCs w:val="24"/>
        </w:rPr>
        <w:t>informasi ini telah berjalan sangagt baik di desa Tanjung wangi</w:t>
      </w: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pPr>
        <w:spacing w:line="360" w:lineRule="auto"/>
        <w:jc w:val="both"/>
        <w:rPr>
          <w:rFonts w:ascii="Garamond" w:hAnsi="Garamond"/>
          <w:w w:val="128"/>
          <w:sz w:val="18"/>
          <w:szCs w:val="18"/>
        </w:rPr>
      </w:pPr>
    </w:p>
    <w:p w:rsidR="00F72234" w:rsidRPr="00DD1DF1" w:rsidRDefault="00F72234" w:rsidP="006849A0">
      <w:pPr>
        <w:spacing w:line="360" w:lineRule="auto"/>
        <w:ind w:firstLineChars="19" w:firstLine="44"/>
        <w:jc w:val="both"/>
        <w:rPr>
          <w:rFonts w:ascii="Garamond" w:hAnsi="Garamond"/>
          <w:w w:val="128"/>
          <w:sz w:val="18"/>
          <w:szCs w:val="18"/>
        </w:rPr>
      </w:pPr>
    </w:p>
    <w:p w:rsidR="00F72234" w:rsidRPr="00DD1DF1" w:rsidRDefault="00F72234">
      <w:pPr>
        <w:spacing w:before="71" w:line="324" w:lineRule="auto"/>
        <w:ind w:right="78"/>
        <w:jc w:val="both"/>
        <w:rPr>
          <w:rFonts w:ascii="Garamond" w:hAnsi="Garamond"/>
          <w:sz w:val="18"/>
          <w:szCs w:val="18"/>
        </w:rPr>
        <w:sectPr w:rsidR="00F72234" w:rsidRPr="00DD1DF1">
          <w:pgSz w:w="12240" w:h="15840"/>
          <w:pgMar w:top="920" w:right="1080" w:bottom="280" w:left="1260" w:header="720" w:footer="720" w:gutter="0"/>
          <w:cols w:num="2" w:space="720" w:equalWidth="0">
            <w:col w:w="4746" w:space="452"/>
            <w:col w:w="4702"/>
          </w:cols>
        </w:sectPr>
      </w:pPr>
    </w:p>
    <w:p w:rsidR="00F72234" w:rsidRPr="00DD1DF1" w:rsidRDefault="00F72234">
      <w:pPr>
        <w:spacing w:line="160" w:lineRule="exact"/>
        <w:rPr>
          <w:rFonts w:ascii="Garamond" w:hAnsi="Garamond"/>
        </w:rPr>
      </w:pPr>
    </w:p>
    <w:p w:rsidR="00F72234" w:rsidRPr="00DD1DF1" w:rsidRDefault="00F72234">
      <w:pPr>
        <w:spacing w:before="3" w:line="220" w:lineRule="exact"/>
        <w:rPr>
          <w:rFonts w:ascii="Garamond" w:hAnsi="Garamond"/>
          <w:sz w:val="22"/>
          <w:szCs w:val="22"/>
        </w:rPr>
      </w:pPr>
    </w:p>
    <w:p w:rsidR="00903CEC" w:rsidRDefault="00903CEC">
      <w:pPr>
        <w:spacing w:before="36"/>
        <w:ind w:left="154"/>
        <w:rPr>
          <w:rFonts w:ascii="Garamond" w:hAnsi="Garamond"/>
          <w:w w:val="113"/>
          <w:sz w:val="18"/>
          <w:szCs w:val="18"/>
        </w:rPr>
        <w:sectPr w:rsidR="00903CEC">
          <w:pgSz w:w="12240" w:h="15840"/>
          <w:pgMar w:top="1440" w:right="1440" w:bottom="1440" w:left="1440" w:header="720" w:footer="720" w:gutter="0"/>
          <w:cols w:space="720"/>
          <w:docGrid w:linePitch="360"/>
        </w:sectPr>
      </w:pPr>
    </w:p>
    <w:p w:rsidR="00F72234" w:rsidRPr="00903CEC" w:rsidRDefault="009B1BED">
      <w:pPr>
        <w:spacing w:before="36"/>
        <w:ind w:left="154"/>
        <w:rPr>
          <w:rFonts w:ascii="Garamond" w:hAnsi="Garamond"/>
          <w:b/>
          <w:sz w:val="24"/>
          <w:szCs w:val="24"/>
        </w:rPr>
      </w:pPr>
      <w:r w:rsidRPr="00903CEC">
        <w:rPr>
          <w:rFonts w:ascii="Garamond" w:hAnsi="Garamond"/>
          <w:b/>
          <w:w w:val="113"/>
          <w:sz w:val="24"/>
          <w:szCs w:val="24"/>
        </w:rPr>
        <w:lastRenderedPageBreak/>
        <w:t>P</w:t>
      </w:r>
      <w:r w:rsidRPr="00903CEC">
        <w:rPr>
          <w:rFonts w:ascii="Garamond" w:hAnsi="Garamond"/>
          <w:b/>
          <w:spacing w:val="1"/>
          <w:w w:val="113"/>
          <w:sz w:val="24"/>
          <w:szCs w:val="24"/>
        </w:rPr>
        <w:t>U</w:t>
      </w:r>
      <w:r w:rsidRPr="00903CEC">
        <w:rPr>
          <w:rFonts w:ascii="Garamond" w:hAnsi="Garamond"/>
          <w:b/>
          <w:spacing w:val="-2"/>
          <w:w w:val="113"/>
          <w:sz w:val="24"/>
          <w:szCs w:val="24"/>
        </w:rPr>
        <w:t>S</w:t>
      </w:r>
      <w:r w:rsidRPr="00903CEC">
        <w:rPr>
          <w:rFonts w:ascii="Garamond" w:hAnsi="Garamond"/>
          <w:b/>
          <w:w w:val="113"/>
          <w:sz w:val="24"/>
          <w:szCs w:val="24"/>
        </w:rPr>
        <w:t>TAKA</w:t>
      </w:r>
      <w:r w:rsidRPr="00903CEC">
        <w:rPr>
          <w:rFonts w:ascii="Garamond" w:hAnsi="Garamond"/>
          <w:b/>
          <w:spacing w:val="11"/>
          <w:w w:val="113"/>
          <w:sz w:val="24"/>
          <w:szCs w:val="24"/>
        </w:rPr>
        <w:t xml:space="preserve"> </w:t>
      </w:r>
      <w:r w:rsidRPr="00903CEC">
        <w:rPr>
          <w:rFonts w:ascii="Garamond" w:hAnsi="Garamond"/>
          <w:b/>
          <w:spacing w:val="-1"/>
          <w:w w:val="107"/>
          <w:sz w:val="24"/>
          <w:szCs w:val="24"/>
        </w:rPr>
        <w:t>A</w:t>
      </w:r>
      <w:r w:rsidRPr="00903CEC">
        <w:rPr>
          <w:rFonts w:ascii="Garamond" w:hAnsi="Garamond"/>
          <w:b/>
          <w:spacing w:val="-1"/>
          <w:w w:val="108"/>
          <w:sz w:val="24"/>
          <w:szCs w:val="24"/>
        </w:rPr>
        <w:t>C</w:t>
      </w:r>
      <w:r w:rsidRPr="00903CEC">
        <w:rPr>
          <w:rFonts w:ascii="Garamond" w:hAnsi="Garamond"/>
          <w:b/>
          <w:spacing w:val="1"/>
          <w:w w:val="112"/>
          <w:sz w:val="24"/>
          <w:szCs w:val="24"/>
        </w:rPr>
        <w:t>U</w:t>
      </w:r>
      <w:r w:rsidRPr="00903CEC">
        <w:rPr>
          <w:rFonts w:ascii="Garamond" w:hAnsi="Garamond"/>
          <w:b/>
          <w:spacing w:val="-1"/>
          <w:w w:val="107"/>
          <w:sz w:val="24"/>
          <w:szCs w:val="24"/>
        </w:rPr>
        <w:t>A</w:t>
      </w:r>
      <w:r w:rsidRPr="00903CEC">
        <w:rPr>
          <w:rFonts w:ascii="Garamond" w:hAnsi="Garamond"/>
          <w:b/>
          <w:w w:val="116"/>
          <w:sz w:val="24"/>
          <w:szCs w:val="24"/>
        </w:rPr>
        <w:t>N</w:t>
      </w:r>
    </w:p>
    <w:p w:rsidR="00F72234" w:rsidRPr="00903CEC" w:rsidRDefault="00F72234">
      <w:pPr>
        <w:spacing w:before="10" w:line="100" w:lineRule="exact"/>
        <w:rPr>
          <w:rFonts w:ascii="Garamond" w:hAnsi="Garamond"/>
          <w:sz w:val="24"/>
          <w:szCs w:val="24"/>
        </w:rPr>
      </w:pPr>
    </w:p>
    <w:p w:rsidR="00F72234" w:rsidRPr="00903CEC" w:rsidRDefault="00F72234">
      <w:pPr>
        <w:rPr>
          <w:rFonts w:ascii="Garamond" w:hAnsi="Garamond"/>
          <w:w w:val="133"/>
          <w:sz w:val="24"/>
          <w:szCs w:val="24"/>
        </w:rPr>
      </w:pPr>
    </w:p>
    <w:p w:rsidR="00F72234" w:rsidRPr="00903CEC" w:rsidRDefault="009B1BED" w:rsidP="00903CEC">
      <w:pPr>
        <w:ind w:left="389" w:hangingChars="122" w:hanging="389"/>
        <w:jc w:val="both"/>
        <w:rPr>
          <w:rFonts w:ascii="Garamond" w:hAnsi="Garamond"/>
          <w:w w:val="133"/>
          <w:sz w:val="24"/>
          <w:szCs w:val="24"/>
          <w:lang w:eastAsia="zh-CN"/>
        </w:rPr>
      </w:pPr>
      <w:r w:rsidRPr="00903CEC">
        <w:rPr>
          <w:rFonts w:ascii="Garamond" w:hAnsi="Garamond"/>
          <w:w w:val="133"/>
          <w:sz w:val="24"/>
          <w:szCs w:val="24"/>
          <w:lang w:eastAsia="zh-CN"/>
        </w:rPr>
        <w:t>Ardiyani, Annisa Riva, Evy Rahman Utami, 2021; Hilma Tsani Amanati, Abdurrahman Maulana Yusuf; Studi Pengelolaan</w:t>
      </w:r>
      <w:r w:rsidRPr="00903CEC">
        <w:rPr>
          <w:rFonts w:ascii="Garamond" w:hAnsi="Garamond"/>
          <w:w w:val="133"/>
          <w:sz w:val="24"/>
          <w:szCs w:val="24"/>
          <w:lang w:eastAsia="zh-CN"/>
        </w:rPr>
        <w:t xml:space="preserve"> Dana Desa untuk Pemberdayaan Masyarakat di Kabupaten Wonosobo; Jurnal Akuntansi Terapan Indonesia Vol 4 No 2 Hal 178-189 October</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86" w:hangingChars="121" w:hanging="386"/>
        <w:jc w:val="both"/>
        <w:rPr>
          <w:rFonts w:ascii="Garamond" w:hAnsi="Garamond"/>
          <w:w w:val="133"/>
          <w:sz w:val="24"/>
          <w:szCs w:val="24"/>
          <w:lang w:eastAsia="zh-CN"/>
        </w:rPr>
      </w:pPr>
      <w:proofErr w:type="gramStart"/>
      <w:r w:rsidRPr="00903CEC">
        <w:rPr>
          <w:rFonts w:ascii="Garamond" w:hAnsi="Garamond"/>
          <w:w w:val="133"/>
          <w:sz w:val="24"/>
          <w:szCs w:val="24"/>
          <w:lang w:eastAsia="zh-CN"/>
        </w:rPr>
        <w:t>Artino, adi, Bambang Juanda dan Sri Mulatsih.</w:t>
      </w:r>
      <w:proofErr w:type="gramEnd"/>
      <w:r w:rsidRPr="00903CEC">
        <w:rPr>
          <w:rFonts w:ascii="Garamond" w:hAnsi="Garamond"/>
          <w:w w:val="133"/>
          <w:sz w:val="24"/>
          <w:szCs w:val="24"/>
          <w:lang w:eastAsia="zh-CN"/>
        </w:rPr>
        <w:t xml:space="preserve"> 2019</w:t>
      </w:r>
      <w:proofErr w:type="gramStart"/>
      <w:r w:rsidRPr="00903CEC">
        <w:rPr>
          <w:rFonts w:ascii="Garamond" w:hAnsi="Garamond"/>
          <w:w w:val="133"/>
          <w:sz w:val="24"/>
          <w:szCs w:val="24"/>
          <w:lang w:eastAsia="zh-CN"/>
        </w:rPr>
        <w:t>.Keterkaitan</w:t>
      </w:r>
      <w:proofErr w:type="gramEnd"/>
      <w:r w:rsidRPr="00903CEC">
        <w:rPr>
          <w:rFonts w:ascii="Garamond" w:hAnsi="Garamond"/>
          <w:w w:val="133"/>
          <w:sz w:val="24"/>
          <w:szCs w:val="24"/>
          <w:lang w:eastAsia="zh-CN"/>
        </w:rPr>
        <w:t xml:space="preserve"> Dana Desa Terhadap Kemiskinan di Kabupaten Lombok Utara. Jurnal Pembangunan Tata Volume 21, Nomor 3. Halaman 381-389. </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 xml:space="preserve">Aulia Adhiem, Masyithah. </w:t>
      </w:r>
      <w:proofErr w:type="gramStart"/>
      <w:r w:rsidRPr="00903CEC">
        <w:rPr>
          <w:rFonts w:ascii="Garamond" w:hAnsi="Garamond"/>
          <w:w w:val="133"/>
          <w:sz w:val="24"/>
          <w:szCs w:val="24"/>
          <w:lang w:eastAsia="zh-CN"/>
        </w:rPr>
        <w:t>2019. Optimalisasi Pengelolaan Dana Desa untuk P</w:t>
      </w:r>
      <w:r w:rsidRPr="00903CEC">
        <w:rPr>
          <w:rFonts w:ascii="Garamond" w:hAnsi="Garamond"/>
          <w:w w:val="133"/>
          <w:sz w:val="24"/>
          <w:szCs w:val="24"/>
          <w:lang w:eastAsia="zh-CN"/>
        </w:rPr>
        <w:t>engentasan Kemiskinan.</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Majalah Ilmiah Bidang Ekonomi dan Kebijakan Publik.</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Pusat Penelitian Badan Keahlian DPR RI Gd. Nusantara Lt. 2 Jakarta.</w:t>
      </w:r>
      <w:proofErr w:type="gramEnd"/>
      <w:r w:rsidRPr="00903CEC">
        <w:rPr>
          <w:rFonts w:ascii="Garamond" w:hAnsi="Garamond"/>
          <w:w w:val="133"/>
          <w:sz w:val="24"/>
          <w:szCs w:val="24"/>
          <w:lang w:eastAsia="zh-CN"/>
        </w:rPr>
        <w:t xml:space="preserve"> Volume XI, Nomor 14/II/Puslit</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proofErr w:type="gramStart"/>
      <w:r w:rsidRPr="00903CEC">
        <w:rPr>
          <w:rFonts w:ascii="Garamond" w:hAnsi="Garamond"/>
          <w:w w:val="133"/>
          <w:sz w:val="24"/>
          <w:szCs w:val="24"/>
          <w:lang w:eastAsia="zh-CN"/>
        </w:rPr>
        <w:t>Azwardi &amp; Sukanto.</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(2014). Efektivitas Alokasi Dana Desa (ADD) dan Kemiskinan di P</w:t>
      </w:r>
      <w:r w:rsidRPr="00903CEC">
        <w:rPr>
          <w:rFonts w:ascii="Garamond" w:hAnsi="Garamond"/>
          <w:w w:val="133"/>
          <w:sz w:val="24"/>
          <w:szCs w:val="24"/>
          <w:lang w:eastAsia="zh-CN"/>
        </w:rPr>
        <w:t>rovinsi Sumatera Selatan.</w:t>
      </w:r>
      <w:proofErr w:type="gramEnd"/>
      <w:r w:rsidRPr="00903CEC">
        <w:rPr>
          <w:rFonts w:ascii="Garamond" w:hAnsi="Garamond"/>
          <w:w w:val="133"/>
          <w:sz w:val="24"/>
          <w:szCs w:val="24"/>
          <w:lang w:eastAsia="zh-CN"/>
        </w:rPr>
        <w:t xml:space="preserve"> Jurnal Ekonomi Pembangunan, 12(1), 29–41.</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 xml:space="preserve">Bukhari, </w:t>
      </w:r>
      <w:proofErr w:type="gramStart"/>
      <w:r w:rsidRPr="00903CEC">
        <w:rPr>
          <w:rFonts w:ascii="Garamond" w:hAnsi="Garamond"/>
          <w:w w:val="133"/>
          <w:sz w:val="24"/>
          <w:szCs w:val="24"/>
          <w:lang w:eastAsia="zh-CN"/>
        </w:rPr>
        <w:t>Eri ,</w:t>
      </w:r>
      <w:proofErr w:type="gramEnd"/>
      <w:r w:rsidRPr="00903CEC">
        <w:rPr>
          <w:rFonts w:ascii="Garamond" w:hAnsi="Garamond"/>
          <w:w w:val="133"/>
          <w:sz w:val="24"/>
          <w:szCs w:val="24"/>
          <w:lang w:eastAsia="zh-CN"/>
        </w:rPr>
        <w:t xml:space="preserve"> 2021. Pengaruh Dana Desa dalam Mengentaskan Kemiskinan Penduduk Desa Jurnal Kajian </w:t>
      </w:r>
      <w:proofErr w:type="gramStart"/>
      <w:r w:rsidRPr="00903CEC">
        <w:rPr>
          <w:rFonts w:ascii="Garamond" w:hAnsi="Garamond"/>
          <w:w w:val="133"/>
          <w:sz w:val="24"/>
          <w:szCs w:val="24"/>
          <w:lang w:eastAsia="zh-CN"/>
        </w:rPr>
        <w:t>Ilmiah  Vol</w:t>
      </w:r>
      <w:proofErr w:type="gramEnd"/>
      <w:r w:rsidRPr="00903CEC">
        <w:rPr>
          <w:rFonts w:ascii="Garamond" w:hAnsi="Garamond"/>
          <w:w w:val="133"/>
          <w:sz w:val="24"/>
          <w:szCs w:val="24"/>
          <w:lang w:eastAsia="zh-CN"/>
        </w:rPr>
        <w:t>. 21 No. 2 (Mei 2021), Halaman: 219 – 228</w:t>
      </w:r>
    </w:p>
    <w:p w:rsidR="00F72234" w:rsidRPr="00903CEC" w:rsidRDefault="00F72234" w:rsidP="006849A0">
      <w:pPr>
        <w:ind w:leftChars="-156" w:left="-312"/>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lastRenderedPageBreak/>
        <w:t>Devyana, Nur Sri, 2020. PENGELOLAAN</w:t>
      </w:r>
      <w:r w:rsidRPr="00903CEC">
        <w:rPr>
          <w:rFonts w:ascii="Garamond" w:hAnsi="Garamond"/>
          <w:w w:val="133"/>
          <w:sz w:val="24"/>
          <w:szCs w:val="24"/>
          <w:lang w:eastAsia="zh-CN"/>
        </w:rPr>
        <w:t xml:space="preserve"> DANA DESA DALAM UPAYA MENINGKATKAN PEMBANGUNAN DAN PEMBERDAYAAN MASYARAKAT DESA (Studi Kasus: Desa Ngroto, Kecamatan Pujon, </w:t>
      </w:r>
      <w:proofErr w:type="gramStart"/>
      <w:r w:rsidRPr="00903CEC">
        <w:rPr>
          <w:rFonts w:ascii="Garamond" w:hAnsi="Garamond"/>
          <w:w w:val="133"/>
          <w:sz w:val="24"/>
          <w:szCs w:val="24"/>
          <w:lang w:eastAsia="zh-CN"/>
        </w:rPr>
        <w:t>Kabupaten</w:t>
      </w:r>
      <w:proofErr w:type="gramEnd"/>
      <w:r w:rsidRPr="00903CEC">
        <w:rPr>
          <w:rFonts w:ascii="Garamond" w:hAnsi="Garamond"/>
          <w:w w:val="133"/>
          <w:sz w:val="24"/>
          <w:szCs w:val="24"/>
          <w:lang w:eastAsia="zh-CN"/>
        </w:rPr>
        <w:t xml:space="preserve"> Malang).</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Hefrizal Handra, 2020; ANALISIS KEBIJAKAN DAMPAK DANA DESA TERHADAP KEMISKINAN, PEREKONOMIAN, PENGANGGURAN, DAN</w:t>
      </w:r>
      <w:r w:rsidRPr="00903CEC">
        <w:rPr>
          <w:rFonts w:ascii="Garamond" w:hAnsi="Garamond"/>
          <w:w w:val="133"/>
          <w:sz w:val="24"/>
          <w:szCs w:val="24"/>
          <w:lang w:eastAsia="zh-CN"/>
        </w:rPr>
        <w:t xml:space="preserve"> PELAYANAN PUBLIK PERIODE 2015-2019; KOMPAK.</w:t>
      </w:r>
    </w:p>
    <w:p w:rsidR="00F72234" w:rsidRPr="00903CEC" w:rsidRDefault="00F72234" w:rsidP="006849A0">
      <w:pPr>
        <w:ind w:leftChars="-100" w:left="-200"/>
        <w:rPr>
          <w:rFonts w:ascii="Garamond" w:hAnsi="Garamond"/>
          <w:w w:val="133"/>
          <w:sz w:val="24"/>
          <w:szCs w:val="24"/>
        </w:rPr>
      </w:pPr>
    </w:p>
    <w:p w:rsidR="00F72234" w:rsidRPr="00903CEC" w:rsidRDefault="009B1BED" w:rsidP="00903CEC">
      <w:pPr>
        <w:ind w:left="402" w:hangingChars="126" w:hanging="402"/>
        <w:rPr>
          <w:rFonts w:ascii="Garamond" w:hAnsi="Garamond"/>
          <w:w w:val="133"/>
          <w:sz w:val="24"/>
          <w:szCs w:val="24"/>
        </w:rPr>
      </w:pPr>
      <w:r w:rsidRPr="00903CEC">
        <w:rPr>
          <w:rFonts w:ascii="Garamond" w:hAnsi="Garamond"/>
          <w:w w:val="133"/>
          <w:sz w:val="24"/>
          <w:szCs w:val="24"/>
        </w:rPr>
        <w:t xml:space="preserve">Kementerian Dalam Negeri. </w:t>
      </w:r>
      <w:proofErr w:type="gramStart"/>
      <w:r w:rsidRPr="00903CEC">
        <w:rPr>
          <w:rFonts w:ascii="Garamond" w:hAnsi="Garamond"/>
          <w:w w:val="133"/>
          <w:sz w:val="24"/>
          <w:szCs w:val="24"/>
        </w:rPr>
        <w:t>(2019). Peraturan Menteri Dalam Negeri Nomor 72 Tahun 2019 tentang Kode dan Data Wilayah Administrasi Pemerintahan.</w:t>
      </w:r>
      <w:proofErr w:type="gramEnd"/>
    </w:p>
    <w:p w:rsidR="00F72234" w:rsidRPr="00903CEC" w:rsidRDefault="00F72234">
      <w:pPr>
        <w:rPr>
          <w:rFonts w:ascii="Garamond" w:hAnsi="Garamond"/>
          <w:w w:val="133"/>
          <w:sz w:val="24"/>
          <w:szCs w:val="24"/>
        </w:rPr>
      </w:pPr>
    </w:p>
    <w:p w:rsidR="00F72234" w:rsidRPr="00903CEC" w:rsidRDefault="009B1BED" w:rsidP="00903CEC">
      <w:pPr>
        <w:ind w:left="319" w:hangingChars="100" w:hanging="319"/>
        <w:rPr>
          <w:rFonts w:ascii="Garamond" w:hAnsi="Garamond"/>
          <w:w w:val="133"/>
          <w:sz w:val="24"/>
          <w:szCs w:val="24"/>
        </w:rPr>
      </w:pPr>
      <w:r w:rsidRPr="00903CEC">
        <w:rPr>
          <w:rFonts w:ascii="Garamond" w:hAnsi="Garamond"/>
          <w:w w:val="133"/>
          <w:sz w:val="24"/>
          <w:szCs w:val="24"/>
        </w:rPr>
        <w:t xml:space="preserve">Kementerian Keuangan. </w:t>
      </w:r>
      <w:proofErr w:type="gramStart"/>
      <w:r w:rsidRPr="00903CEC">
        <w:rPr>
          <w:rFonts w:ascii="Garamond" w:hAnsi="Garamond"/>
          <w:w w:val="133"/>
          <w:sz w:val="24"/>
          <w:szCs w:val="24"/>
        </w:rPr>
        <w:t>(2019). Peraturan Menteri Keuangan Nomor 205/</w:t>
      </w:r>
      <w:r w:rsidRPr="00903CEC">
        <w:rPr>
          <w:rFonts w:ascii="Garamond" w:hAnsi="Garamond"/>
          <w:w w:val="133"/>
          <w:sz w:val="24"/>
          <w:szCs w:val="24"/>
        </w:rPr>
        <w:t>PMK.07/2019 t entang Pengelolaan Dana Desa.</w:t>
      </w:r>
      <w:proofErr w:type="gramEnd"/>
    </w:p>
    <w:p w:rsidR="00F72234" w:rsidRPr="00903CEC" w:rsidRDefault="00F72234">
      <w:pPr>
        <w:rPr>
          <w:rFonts w:ascii="Garamond" w:hAnsi="Garamond"/>
          <w:w w:val="133"/>
          <w:sz w:val="24"/>
          <w:szCs w:val="24"/>
        </w:rPr>
      </w:pPr>
    </w:p>
    <w:p w:rsidR="00F72234" w:rsidRPr="00903CEC" w:rsidRDefault="009B1BED" w:rsidP="00903CEC">
      <w:pPr>
        <w:ind w:left="319" w:hangingChars="100" w:hanging="319"/>
        <w:rPr>
          <w:rFonts w:ascii="Garamond" w:hAnsi="Garamond"/>
          <w:w w:val="133"/>
          <w:sz w:val="24"/>
          <w:szCs w:val="24"/>
        </w:rPr>
      </w:pPr>
      <w:r w:rsidRPr="00903CEC">
        <w:rPr>
          <w:rFonts w:ascii="Garamond" w:hAnsi="Garamond"/>
          <w:w w:val="133"/>
          <w:sz w:val="24"/>
          <w:szCs w:val="24"/>
        </w:rPr>
        <w:t xml:space="preserve">Kementerian Keuangan. </w:t>
      </w:r>
      <w:proofErr w:type="gramStart"/>
      <w:r w:rsidRPr="00903CEC">
        <w:rPr>
          <w:rFonts w:ascii="Garamond" w:hAnsi="Garamond"/>
          <w:w w:val="133"/>
          <w:sz w:val="24"/>
          <w:szCs w:val="24"/>
        </w:rPr>
        <w:t>(2020). Peraturan Menteri Keuangan Nomor 222/PMK.07/2020 tentang Pengelolaan Dana Desa.</w:t>
      </w:r>
      <w:proofErr w:type="gramEnd"/>
    </w:p>
    <w:p w:rsidR="00F72234" w:rsidRPr="00903CEC" w:rsidRDefault="00F72234" w:rsidP="006849A0">
      <w:pPr>
        <w:ind w:leftChars="-100" w:left="-200"/>
        <w:rPr>
          <w:rFonts w:ascii="Garamond" w:hAnsi="Garamond"/>
          <w:w w:val="133"/>
          <w:sz w:val="24"/>
          <w:szCs w:val="24"/>
        </w:rPr>
      </w:pPr>
    </w:p>
    <w:p w:rsidR="00F72234" w:rsidRPr="00903CEC" w:rsidRDefault="009B1BED" w:rsidP="00903CEC">
      <w:pPr>
        <w:ind w:left="258" w:hangingChars="81" w:hanging="258"/>
        <w:jc w:val="both"/>
        <w:rPr>
          <w:rFonts w:ascii="Garamond" w:hAnsi="Garamond"/>
          <w:w w:val="133"/>
          <w:sz w:val="24"/>
          <w:szCs w:val="24"/>
          <w:lang w:eastAsia="zh-CN"/>
        </w:rPr>
      </w:pPr>
      <w:r w:rsidRPr="00903CEC">
        <w:rPr>
          <w:rFonts w:ascii="Garamond" w:hAnsi="Garamond"/>
          <w:w w:val="133"/>
          <w:sz w:val="24"/>
          <w:szCs w:val="24"/>
          <w:lang w:eastAsia="zh-CN"/>
        </w:rPr>
        <w:t>Marhaeni, A.A.I.N, I Ketut Sudibia, Gede Andika; 2020; DANA DESA Strategi Pengentasan Kemiskinan Ind</w:t>
      </w:r>
      <w:r w:rsidRPr="00903CEC">
        <w:rPr>
          <w:rFonts w:ascii="Garamond" w:hAnsi="Garamond"/>
          <w:w w:val="133"/>
          <w:sz w:val="24"/>
          <w:szCs w:val="24"/>
          <w:lang w:eastAsia="zh-CN"/>
        </w:rPr>
        <w:t>onesia “Membangun Desa &amp; Menghapus Lingkaran Setan Kemiskinan” Penerbit : CV. SASTRA UTAMA</w:t>
      </w:r>
    </w:p>
    <w:p w:rsidR="00F72234" w:rsidRPr="00903CEC" w:rsidRDefault="00F72234">
      <w:pPr>
        <w:rPr>
          <w:rFonts w:ascii="Garamond" w:hAnsi="Garamond"/>
          <w:w w:val="133"/>
          <w:sz w:val="24"/>
          <w:szCs w:val="24"/>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Muzaqi</w:t>
      </w:r>
      <w:proofErr w:type="gramStart"/>
      <w:r w:rsidRPr="00903CEC">
        <w:rPr>
          <w:rFonts w:ascii="Garamond" w:hAnsi="Garamond"/>
          <w:w w:val="133"/>
          <w:sz w:val="24"/>
          <w:szCs w:val="24"/>
          <w:lang w:eastAsia="zh-CN"/>
        </w:rPr>
        <w:t>,  Ajie</w:t>
      </w:r>
      <w:proofErr w:type="gramEnd"/>
      <w:r w:rsidRPr="00903CEC">
        <w:rPr>
          <w:rFonts w:ascii="Garamond" w:hAnsi="Garamond"/>
          <w:w w:val="133"/>
          <w:sz w:val="24"/>
          <w:szCs w:val="24"/>
          <w:lang w:eastAsia="zh-CN"/>
        </w:rPr>
        <w:t xml:space="preserve"> Hanif, Djoko Susanto, M. Daimul Abror, Tri Ambulanto. </w:t>
      </w:r>
      <w:proofErr w:type="gramStart"/>
      <w:r w:rsidRPr="00903CEC">
        <w:rPr>
          <w:rFonts w:ascii="Garamond" w:hAnsi="Garamond"/>
          <w:w w:val="133"/>
          <w:sz w:val="24"/>
          <w:szCs w:val="24"/>
          <w:lang w:eastAsia="zh-CN"/>
        </w:rPr>
        <w:t>2022. Analisis Kebijakan Dana Desa dalam Merespon Masalah Kemiskinan di Indonesia.</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Jurnal Ilmiah</w:t>
      </w:r>
      <w:r w:rsidRPr="00903CEC">
        <w:rPr>
          <w:rFonts w:ascii="Garamond" w:hAnsi="Garamond"/>
          <w:w w:val="133"/>
          <w:sz w:val="24"/>
          <w:szCs w:val="24"/>
          <w:lang w:eastAsia="zh-CN"/>
        </w:rPr>
        <w:t xml:space="preserve"> Manajemen Publik dan Kebijakan Sosial - Vol. 6 No. 2 Tahun 2022.</w:t>
      </w:r>
      <w:proofErr w:type="gramEnd"/>
    </w:p>
    <w:p w:rsidR="00F72234" w:rsidRPr="00903CEC" w:rsidRDefault="00F72234">
      <w:pPr>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proofErr w:type="gramStart"/>
      <w:r w:rsidRPr="00903CEC">
        <w:rPr>
          <w:rFonts w:ascii="Garamond" w:hAnsi="Garamond"/>
          <w:w w:val="133"/>
          <w:sz w:val="24"/>
          <w:szCs w:val="24"/>
          <w:lang w:eastAsia="zh-CN"/>
        </w:rPr>
        <w:t>Nabila, Nada dan Rohmad Yuliantoro.</w:t>
      </w:r>
      <w:proofErr w:type="gramEnd"/>
      <w:r w:rsidRPr="00903CEC">
        <w:rPr>
          <w:rFonts w:ascii="Garamond" w:hAnsi="Garamond"/>
          <w:w w:val="133"/>
          <w:sz w:val="24"/>
          <w:szCs w:val="24"/>
          <w:lang w:eastAsia="zh-CN"/>
        </w:rPr>
        <w:t xml:space="preserve"> 2019. Kontribusi Dana Desa dalam Menurunkan Angka Kemiskinan di Kabupaten Kulon Progo. </w:t>
      </w:r>
      <w:proofErr w:type="gramStart"/>
      <w:r w:rsidRPr="00903CEC">
        <w:rPr>
          <w:rFonts w:ascii="Garamond" w:hAnsi="Garamond"/>
          <w:w w:val="133"/>
          <w:sz w:val="24"/>
          <w:szCs w:val="24"/>
          <w:lang w:eastAsia="zh-CN"/>
        </w:rPr>
        <w:t>Jurnal.</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Fakultas Ekonomi dan Bisnis Universitas Ahmad Dahlan Yogya</w:t>
      </w:r>
      <w:r w:rsidRPr="00903CEC">
        <w:rPr>
          <w:rFonts w:ascii="Garamond" w:hAnsi="Garamond"/>
          <w:w w:val="133"/>
          <w:sz w:val="24"/>
          <w:szCs w:val="24"/>
          <w:lang w:eastAsia="zh-CN"/>
        </w:rPr>
        <w:t>karta.</w:t>
      </w:r>
      <w:proofErr w:type="gramEnd"/>
    </w:p>
    <w:p w:rsidR="00F72234" w:rsidRPr="00903CEC" w:rsidRDefault="00F72234">
      <w:pPr>
        <w:rPr>
          <w:rFonts w:ascii="Garamond" w:hAnsi="Garamond"/>
          <w:w w:val="133"/>
          <w:sz w:val="24"/>
          <w:szCs w:val="24"/>
        </w:rPr>
      </w:pPr>
    </w:p>
    <w:p w:rsidR="00F72234" w:rsidRPr="00903CEC" w:rsidRDefault="009B1BED" w:rsidP="00903CEC">
      <w:pPr>
        <w:ind w:leftChars="23" w:left="365" w:hangingChars="100" w:hanging="319"/>
        <w:jc w:val="both"/>
        <w:rPr>
          <w:rFonts w:ascii="Garamond" w:hAnsi="Garamond"/>
          <w:w w:val="133"/>
          <w:sz w:val="24"/>
          <w:szCs w:val="24"/>
          <w:lang w:eastAsia="zh-CN"/>
        </w:rPr>
      </w:pPr>
      <w:r w:rsidRPr="00903CEC">
        <w:rPr>
          <w:rFonts w:ascii="Garamond" w:hAnsi="Garamond"/>
          <w:w w:val="133"/>
          <w:sz w:val="24"/>
          <w:szCs w:val="24"/>
          <w:lang w:eastAsia="zh-CN"/>
        </w:rPr>
        <w:t>Sigit, Tri Angga Sigit, Ahmad Kosasih, 2020 PENGARUH DANA DESA TERHADAP KEMISKINAN: STUDI TINGKAT KABUPATEN/KOTA DI INDONESIA ; INDONESIAN TREASURY REVIEW; JURNAL PERBENDAHARAAN, KEUANGAN NEGARA DAN KEBIJAKAN PUBLIKIndonesian Treasury Review Vol.5,</w:t>
      </w:r>
      <w:r w:rsidRPr="00903CEC">
        <w:rPr>
          <w:rFonts w:ascii="Garamond" w:hAnsi="Garamond"/>
          <w:w w:val="133"/>
          <w:sz w:val="24"/>
          <w:szCs w:val="24"/>
          <w:lang w:eastAsia="zh-CN"/>
        </w:rPr>
        <w:t xml:space="preserve"> No. 2, (2020), Hal.105-119. </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79" w:hangingChars="119" w:hanging="379"/>
        <w:jc w:val="both"/>
        <w:rPr>
          <w:rFonts w:ascii="Garamond" w:hAnsi="Garamond"/>
          <w:w w:val="133"/>
          <w:sz w:val="24"/>
          <w:szCs w:val="24"/>
        </w:rPr>
      </w:pPr>
      <w:r w:rsidRPr="00903CEC">
        <w:rPr>
          <w:rFonts w:ascii="Garamond" w:hAnsi="Garamond"/>
          <w:w w:val="133"/>
          <w:sz w:val="24"/>
          <w:szCs w:val="24"/>
        </w:rPr>
        <w:t xml:space="preserve">Taryani, Artika, Nadia Nur Rahma, Nur Sukma Ala3, Rizma Yunita Eka Putri, Rr. Raina Avissa Dione Belindasari, Suparjito, 2022. </w:t>
      </w:r>
      <w:proofErr w:type="gramStart"/>
      <w:r w:rsidRPr="00903CEC">
        <w:rPr>
          <w:rFonts w:ascii="Garamond" w:hAnsi="Garamond"/>
          <w:w w:val="133"/>
          <w:sz w:val="24"/>
          <w:szCs w:val="24"/>
        </w:rPr>
        <w:t xml:space="preserve">MEWUJUDKAN DESA TANPA KEMISKINAN DAN KELAPARAN DENGAN DANA DESA (2019-2020) DI JAWA </w:t>
      </w:r>
      <w:r w:rsidRPr="00903CEC">
        <w:rPr>
          <w:rFonts w:ascii="Garamond" w:hAnsi="Garamond"/>
          <w:w w:val="133"/>
          <w:sz w:val="24"/>
          <w:szCs w:val="24"/>
        </w:rPr>
        <w:lastRenderedPageBreak/>
        <w:t>TENGAH; Jurnal</w:t>
      </w:r>
      <w:r w:rsidRPr="00903CEC">
        <w:rPr>
          <w:rFonts w:ascii="Garamond" w:hAnsi="Garamond"/>
          <w:w w:val="133"/>
          <w:sz w:val="24"/>
          <w:szCs w:val="24"/>
        </w:rPr>
        <w:t xml:space="preserve"> Pembanguan Ekonomi dan Keuangan Daerah, Vol 23.</w:t>
      </w:r>
      <w:proofErr w:type="gramEnd"/>
      <w:r w:rsidRPr="00903CEC">
        <w:rPr>
          <w:rFonts w:ascii="Garamond" w:hAnsi="Garamond"/>
          <w:w w:val="133"/>
          <w:sz w:val="24"/>
          <w:szCs w:val="24"/>
        </w:rPr>
        <w:t xml:space="preserve"> No 1 (2022)</w:t>
      </w:r>
    </w:p>
    <w:p w:rsidR="00F72234" w:rsidRPr="00903CEC" w:rsidRDefault="00F72234" w:rsidP="00903CEC">
      <w:pPr>
        <w:ind w:left="379" w:hangingChars="119" w:hanging="379"/>
        <w:jc w:val="both"/>
        <w:rPr>
          <w:rFonts w:ascii="Garamond" w:hAnsi="Garamond"/>
          <w:w w:val="133"/>
          <w:sz w:val="24"/>
          <w:szCs w:val="24"/>
        </w:rPr>
      </w:pPr>
    </w:p>
    <w:p w:rsidR="00F72234" w:rsidRPr="00903CEC" w:rsidRDefault="009B1BED" w:rsidP="00903CEC">
      <w:pPr>
        <w:ind w:left="379" w:hangingChars="119" w:hanging="379"/>
        <w:jc w:val="both"/>
        <w:rPr>
          <w:rFonts w:ascii="Garamond" w:hAnsi="Garamond"/>
          <w:w w:val="133"/>
          <w:sz w:val="24"/>
          <w:szCs w:val="24"/>
        </w:rPr>
      </w:pPr>
      <w:r w:rsidRPr="00903CEC">
        <w:rPr>
          <w:rFonts w:ascii="Garamond" w:hAnsi="Garamond"/>
          <w:w w:val="133"/>
          <w:sz w:val="24"/>
          <w:szCs w:val="24"/>
        </w:rPr>
        <w:t xml:space="preserve">Republik Indonesia, Badan Pusat </w:t>
      </w:r>
      <w:proofErr w:type="gramStart"/>
      <w:r w:rsidRPr="00903CEC">
        <w:rPr>
          <w:rFonts w:ascii="Garamond" w:hAnsi="Garamond"/>
          <w:w w:val="133"/>
          <w:sz w:val="24"/>
          <w:szCs w:val="24"/>
        </w:rPr>
        <w:t>Statistik ,</w:t>
      </w:r>
      <w:proofErr w:type="gramEnd"/>
      <w:r w:rsidRPr="00903CEC">
        <w:rPr>
          <w:rFonts w:ascii="Garamond" w:hAnsi="Garamond"/>
          <w:w w:val="133"/>
          <w:sz w:val="24"/>
          <w:szCs w:val="24"/>
        </w:rPr>
        <w:t xml:space="preserve"> 2022</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 xml:space="preserve">Warih, Wido Cepaka, Ariski S, Syugiarto, 2021. Dampak Alokasi Anggaran Dana Desa (DD) Terhadap Tingkat Kemiskinan Di IndonesiaJurnal </w:t>
      </w:r>
      <w:proofErr w:type="gramStart"/>
      <w:r w:rsidRPr="00903CEC">
        <w:rPr>
          <w:rFonts w:ascii="Garamond" w:hAnsi="Garamond"/>
          <w:w w:val="133"/>
          <w:sz w:val="24"/>
          <w:szCs w:val="24"/>
          <w:lang w:eastAsia="zh-CN"/>
        </w:rPr>
        <w:t>Administra</w:t>
      </w:r>
      <w:r w:rsidRPr="00903CEC">
        <w:rPr>
          <w:rFonts w:ascii="Garamond" w:hAnsi="Garamond"/>
          <w:w w:val="133"/>
          <w:sz w:val="24"/>
          <w:szCs w:val="24"/>
          <w:lang w:eastAsia="zh-CN"/>
        </w:rPr>
        <w:t>tor  Vol</w:t>
      </w:r>
      <w:proofErr w:type="gramEnd"/>
      <w:r w:rsidRPr="00903CEC">
        <w:rPr>
          <w:rFonts w:ascii="Garamond" w:hAnsi="Garamond"/>
          <w:w w:val="133"/>
          <w:sz w:val="24"/>
          <w:szCs w:val="24"/>
          <w:lang w:eastAsia="zh-CN"/>
        </w:rPr>
        <w:t xml:space="preserve">. 3 No. 2, Desember 2021, Hlm. 78-86 </w:t>
      </w:r>
    </w:p>
    <w:p w:rsidR="00F72234" w:rsidRPr="00903CEC" w:rsidRDefault="00F72234" w:rsidP="006849A0">
      <w:pPr>
        <w:ind w:leftChars="-100" w:left="-200"/>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proofErr w:type="gramStart"/>
      <w:r w:rsidRPr="00903CEC">
        <w:rPr>
          <w:rFonts w:ascii="Garamond" w:hAnsi="Garamond"/>
          <w:w w:val="133"/>
          <w:sz w:val="24"/>
          <w:szCs w:val="24"/>
          <w:lang w:eastAsia="zh-CN"/>
        </w:rPr>
        <w:t>Sari, I. M dan Abdullah, M. F. (2017).</w:t>
      </w:r>
      <w:proofErr w:type="gramEnd"/>
      <w:r w:rsidRPr="00903CEC">
        <w:rPr>
          <w:rFonts w:ascii="Garamond" w:hAnsi="Garamond"/>
          <w:w w:val="133"/>
          <w:sz w:val="24"/>
          <w:szCs w:val="24"/>
          <w:lang w:eastAsia="zh-CN"/>
        </w:rPr>
        <w:t xml:space="preserve"> Analisis Ekonomi Kebijakan Dana Desa Terhadap Kemiskinan Desa Di Kabupaten Tulungagung. Jurnal Ekonomi Pembangunan.</w:t>
      </w:r>
    </w:p>
    <w:p w:rsidR="00F72234" w:rsidRPr="00903CEC" w:rsidRDefault="009B1BED" w:rsidP="006849A0">
      <w:pPr>
        <w:ind w:leftChars="-100" w:left="-200"/>
        <w:jc w:val="both"/>
        <w:rPr>
          <w:rFonts w:ascii="Garamond" w:hAnsi="Garamond"/>
          <w:w w:val="133"/>
          <w:sz w:val="24"/>
          <w:szCs w:val="24"/>
          <w:lang w:eastAsia="zh-CN"/>
        </w:rPr>
      </w:pPr>
      <w:r w:rsidRPr="00903CEC">
        <w:rPr>
          <w:rFonts w:ascii="Garamond" w:hAnsi="Garamond"/>
          <w:w w:val="133"/>
          <w:sz w:val="24"/>
          <w:szCs w:val="24"/>
          <w:lang w:eastAsia="zh-CN"/>
        </w:rPr>
        <w:t xml:space="preserve"> </w:t>
      </w: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Wahyuddin,Ar Royyan Ramly,Muslim A. Djalil, Mirna In</w:t>
      </w:r>
      <w:r w:rsidRPr="00903CEC">
        <w:rPr>
          <w:rFonts w:ascii="Garamond" w:hAnsi="Garamond"/>
          <w:w w:val="133"/>
          <w:sz w:val="24"/>
          <w:szCs w:val="24"/>
          <w:lang w:eastAsia="zh-CN"/>
        </w:rPr>
        <w:t>driani, 2020 ; Efektivitas Pemanfaatan Dana Desa dalam Mengentaskan Kemiskinan (Studi Kasus Kecamatan Kuala Kabupaten Nagan Raya)JSHP VOL. 4 NO. 1.</w:t>
      </w:r>
    </w:p>
    <w:p w:rsidR="00F72234" w:rsidRPr="00903CEC" w:rsidRDefault="00F72234">
      <w:pPr>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proofErr w:type="gramStart"/>
      <w:r w:rsidRPr="00903CEC">
        <w:rPr>
          <w:rFonts w:ascii="Garamond" w:hAnsi="Garamond"/>
          <w:w w:val="133"/>
          <w:sz w:val="24"/>
          <w:szCs w:val="24"/>
          <w:lang w:eastAsia="zh-CN"/>
        </w:rPr>
        <w:t>Wahyuddin, W., Ramly, A., Djalil, M. A., &amp; Indriani, M. (2019).</w:t>
      </w:r>
      <w:proofErr w:type="gramEnd"/>
      <w:r w:rsidRPr="00903CEC">
        <w:rPr>
          <w:rFonts w:ascii="Garamond" w:hAnsi="Garamond"/>
          <w:w w:val="133"/>
          <w:sz w:val="24"/>
          <w:szCs w:val="24"/>
          <w:lang w:eastAsia="zh-CN"/>
        </w:rPr>
        <w:t xml:space="preserve"> </w:t>
      </w:r>
      <w:proofErr w:type="gramStart"/>
      <w:r w:rsidRPr="00903CEC">
        <w:rPr>
          <w:rFonts w:ascii="Garamond" w:hAnsi="Garamond"/>
          <w:w w:val="133"/>
          <w:sz w:val="24"/>
          <w:szCs w:val="24"/>
          <w:lang w:eastAsia="zh-CN"/>
        </w:rPr>
        <w:t>Efektivitas Pemanfaatan Dana Desa dalam Men</w:t>
      </w:r>
      <w:r w:rsidRPr="00903CEC">
        <w:rPr>
          <w:rFonts w:ascii="Garamond" w:hAnsi="Garamond"/>
          <w:w w:val="133"/>
          <w:sz w:val="24"/>
          <w:szCs w:val="24"/>
          <w:lang w:eastAsia="zh-CN"/>
        </w:rPr>
        <w:t>gentaskan Kemiskinan di Kec Kuala Kabupaten Nagan Raya.</w:t>
      </w:r>
      <w:proofErr w:type="gramEnd"/>
      <w:r w:rsidRPr="00903CEC">
        <w:rPr>
          <w:rFonts w:ascii="Garamond" w:hAnsi="Garamond"/>
          <w:w w:val="133"/>
          <w:sz w:val="24"/>
          <w:szCs w:val="24"/>
          <w:lang w:eastAsia="zh-CN"/>
        </w:rPr>
        <w:t xml:space="preserve"> NUANSA: Jurnal Penelitian Ilmu Sosial Dan Keagamaan Islam, 16(2), 181. https://doi.org/10.19105/nuansa.v16i2.2410 </w:t>
      </w:r>
    </w:p>
    <w:p w:rsidR="00F72234" w:rsidRPr="00903CEC" w:rsidRDefault="00F72234" w:rsidP="00903CEC">
      <w:pPr>
        <w:ind w:left="319" w:hangingChars="100" w:hanging="319"/>
        <w:jc w:val="both"/>
        <w:rPr>
          <w:rFonts w:ascii="Garamond" w:hAnsi="Garamond"/>
          <w:w w:val="133"/>
          <w:sz w:val="24"/>
          <w:szCs w:val="24"/>
          <w:lang w:eastAsia="zh-CN"/>
        </w:rPr>
      </w:pPr>
    </w:p>
    <w:p w:rsidR="00F72234" w:rsidRPr="00903CEC" w:rsidRDefault="009B1BED" w:rsidP="00903CEC">
      <w:pPr>
        <w:ind w:left="319" w:hangingChars="100" w:hanging="319"/>
        <w:jc w:val="both"/>
        <w:rPr>
          <w:rFonts w:ascii="Garamond" w:hAnsi="Garamond"/>
          <w:w w:val="133"/>
          <w:sz w:val="24"/>
          <w:szCs w:val="24"/>
          <w:lang w:eastAsia="zh-CN"/>
        </w:rPr>
      </w:pPr>
      <w:r w:rsidRPr="00903CEC">
        <w:rPr>
          <w:rFonts w:ascii="Garamond" w:hAnsi="Garamond"/>
          <w:w w:val="133"/>
          <w:sz w:val="24"/>
          <w:szCs w:val="24"/>
          <w:lang w:eastAsia="zh-CN"/>
        </w:rPr>
        <w:t xml:space="preserve">World Bank </w:t>
      </w:r>
      <w:proofErr w:type="gramStart"/>
      <w:r w:rsidRPr="00903CEC">
        <w:rPr>
          <w:rFonts w:ascii="Garamond" w:hAnsi="Garamond"/>
          <w:w w:val="133"/>
          <w:sz w:val="24"/>
          <w:szCs w:val="24"/>
          <w:lang w:eastAsia="zh-CN"/>
        </w:rPr>
        <w:t>Data .</w:t>
      </w:r>
      <w:proofErr w:type="gramEnd"/>
      <w:r w:rsidRPr="00903CEC">
        <w:rPr>
          <w:rFonts w:ascii="Garamond" w:hAnsi="Garamond"/>
          <w:w w:val="133"/>
          <w:sz w:val="24"/>
          <w:szCs w:val="24"/>
          <w:lang w:eastAsia="zh-CN"/>
        </w:rPr>
        <w:t xml:space="preserve"> 2022</w:t>
      </w:r>
    </w:p>
    <w:p w:rsidR="00903CEC" w:rsidRPr="00903CEC" w:rsidRDefault="00903CEC">
      <w:pPr>
        <w:jc w:val="both"/>
        <w:rPr>
          <w:rFonts w:ascii="Garamond" w:hAnsi="Garamond"/>
          <w:w w:val="133"/>
          <w:sz w:val="24"/>
          <w:szCs w:val="24"/>
          <w:lang w:eastAsia="zh-CN"/>
        </w:rPr>
        <w:sectPr w:rsidR="00903CEC" w:rsidRPr="00903CEC" w:rsidSect="00903CEC">
          <w:type w:val="continuous"/>
          <w:pgSz w:w="12240" w:h="15840"/>
          <w:pgMar w:top="1440" w:right="1440" w:bottom="1440" w:left="1440" w:header="720" w:footer="720" w:gutter="0"/>
          <w:cols w:num="2" w:space="720"/>
          <w:docGrid w:linePitch="360"/>
        </w:sectPr>
      </w:pPr>
    </w:p>
    <w:p w:rsidR="00F72234" w:rsidRPr="006849A0" w:rsidRDefault="00F72234">
      <w:pPr>
        <w:jc w:val="both"/>
        <w:rPr>
          <w:rFonts w:ascii="Garamond" w:hAnsi="Garamond"/>
          <w:w w:val="133"/>
          <w:sz w:val="19"/>
          <w:szCs w:val="19"/>
          <w:lang w:eastAsia="zh-CN"/>
        </w:rPr>
      </w:pPr>
    </w:p>
    <w:p w:rsidR="00F72234" w:rsidRPr="006849A0" w:rsidRDefault="00F72234">
      <w:pPr>
        <w:rPr>
          <w:rFonts w:ascii="Garamond" w:hAnsi="Garamond"/>
        </w:rPr>
      </w:pPr>
      <w:bookmarkStart w:id="0" w:name="_GoBack"/>
      <w:bookmarkEnd w:id="0"/>
    </w:p>
    <w:sectPr w:rsidR="00F72234" w:rsidRPr="006849A0" w:rsidSect="00903C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BED" w:rsidRDefault="009B1BED" w:rsidP="006849A0">
      <w:r>
        <w:separator/>
      </w:r>
    </w:p>
  </w:endnote>
  <w:endnote w:type="continuationSeparator" w:id="0">
    <w:p w:rsidR="009B1BED" w:rsidRDefault="009B1BED" w:rsidP="00684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Calibri">
    <w:panose1 w:val="020F0502020204030204"/>
    <w:charset w:val="00"/>
    <w:family w:val="swiss"/>
    <w:pitch w:val="variable"/>
    <w:sig w:usb0="E00002FF" w:usb1="4000ACFF" w:usb2="00000001" w:usb3="00000000" w:csb0="0000019F" w:csb1="00000000"/>
  </w:font>
  <w:font w:name="等线">
    <w:altName w:val="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DF1" w:rsidRDefault="00DD1DF1" w:rsidP="00DD1DF1">
    <w:pPr>
      <w:pStyle w:val="Footer"/>
    </w:pPr>
    <w:r w:rsidRPr="00CC0445">
      <w:rPr>
        <w:noProof/>
      </w:rPr>
      <mc:AlternateContent>
        <mc:Choice Requires="wps">
          <w:drawing>
            <wp:anchor distT="0" distB="0" distL="114300" distR="114300" simplePos="0" relativeHeight="251664384" behindDoc="1" locked="0" layoutInCell="1" allowOverlap="1" wp14:anchorId="455E9CF8" wp14:editId="59B8A3CB">
              <wp:simplePos x="0" y="0"/>
              <wp:positionH relativeFrom="page">
                <wp:posOffset>6488430</wp:posOffset>
              </wp:positionH>
              <wp:positionV relativeFrom="page">
                <wp:posOffset>9275445</wp:posOffset>
              </wp:positionV>
              <wp:extent cx="0" cy="748665"/>
              <wp:effectExtent l="0" t="0" r="38100" b="32385"/>
              <wp:wrapNone/>
              <wp:docPr id="7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8665"/>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0.9pt,730.35pt" to="510.9pt,7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" strokecolor="#231f20" strokeweight="1pt">
              <w10:wrap anchorx="page" anchory="page"/>
            </v:line>
          </w:pict>
        </mc:Fallback>
      </mc:AlternateContent>
    </w:r>
    <w:r>
      <w:rPr>
        <w:noProof/>
      </w:rPr>
      <w:drawing>
        <wp:anchor distT="0" distB="0" distL="0" distR="0" simplePos="0" relativeHeight="251663360" behindDoc="1" locked="0" layoutInCell="1" allowOverlap="1" wp14:anchorId="1B7095EA" wp14:editId="4933EC74">
          <wp:simplePos x="0" y="0"/>
          <wp:positionH relativeFrom="page">
            <wp:posOffset>5745480</wp:posOffset>
          </wp:positionH>
          <wp:positionV relativeFrom="page">
            <wp:posOffset>9389745</wp:posOffset>
          </wp:positionV>
          <wp:extent cx="134086" cy="185999"/>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34086" cy="185999"/>
                  </a:xfrm>
                  <a:prstGeom prst="rect">
                    <a:avLst/>
                  </a:prstGeom>
                </pic:spPr>
              </pic:pic>
            </a:graphicData>
          </a:graphic>
        </wp:anchor>
      </w:drawing>
    </w:r>
    <w:r w:rsidRPr="00C06069">
      <w:rPr>
        <w:noProof/>
      </w:rPr>
      <mc:AlternateContent>
        <mc:Choice Requires="wps">
          <w:drawing>
            <wp:anchor distT="0" distB="0" distL="114300" distR="114300" simplePos="0" relativeHeight="251659264" behindDoc="1" locked="0" layoutInCell="1" allowOverlap="1" wp14:anchorId="6802EBB0" wp14:editId="5318BF10">
              <wp:simplePos x="0" y="0"/>
              <wp:positionH relativeFrom="page">
                <wp:posOffset>1905</wp:posOffset>
              </wp:positionH>
              <wp:positionV relativeFrom="page">
                <wp:posOffset>9313545</wp:posOffset>
              </wp:positionV>
              <wp:extent cx="1259840" cy="737870"/>
              <wp:effectExtent l="0" t="0" r="0" b="0"/>
              <wp:wrapNone/>
              <wp:docPr id="7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840" cy="737870"/>
                      </a:xfrm>
                      <a:prstGeom prst="rect">
                        <a:avLst/>
                      </a:prstGeom>
                      <a:solidFill>
                        <a:srgbClr val="D1D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5pt;margin-top:733.35pt;width:99.2pt;height:5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" fillcolor="#d1d3d4" stroked="f">
              <w10:wrap anchorx="page" anchory="page"/>
            </v:rect>
          </w:pict>
        </mc:Fallback>
      </mc:AlternateContent>
    </w:r>
    <w:r w:rsidRPr="00C06069">
      <w:rPr>
        <w:noProof/>
      </w:rPr>
      <mc:AlternateContent>
        <mc:Choice Requires="wps">
          <w:drawing>
            <wp:anchor distT="0" distB="0" distL="114300" distR="114300" simplePos="0" relativeHeight="251660288" behindDoc="1" locked="0" layoutInCell="1" allowOverlap="1" wp14:anchorId="7766B9E0" wp14:editId="3AF5CA40">
              <wp:simplePos x="0" y="0"/>
              <wp:positionH relativeFrom="page">
                <wp:posOffset>6605905</wp:posOffset>
              </wp:positionH>
              <wp:positionV relativeFrom="page">
                <wp:posOffset>9364345</wp:posOffset>
              </wp:positionV>
              <wp:extent cx="296545" cy="257810"/>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1DF1" w:rsidRDefault="00DD1DF1" w:rsidP="00DD1DF1">
                          <w:pPr>
                            <w:spacing w:before="1"/>
                            <w:ind w:left="60"/>
                            <w:rPr>
                              <w:b/>
                              <w:sz w:val="32"/>
                            </w:rPr>
                          </w:pPr>
                          <w:r>
                            <w:fldChar w:fldCharType="begin"/>
                          </w:r>
                          <w:r>
                            <w:rPr>
                              <w:b/>
                              <w:color w:val="919396"/>
                              <w:w w:val="80"/>
                              <w:sz w:val="32"/>
                            </w:rPr>
                            <w:instrText xml:space="preserve"> PAGE </w:instrText>
                          </w:r>
                          <w:r>
                            <w:fldChar w:fldCharType="separate"/>
                          </w:r>
                          <w:r w:rsidR="00903CEC">
                            <w:rPr>
                              <w:b/>
                              <w:noProof/>
                              <w:color w:val="919396"/>
                              <w:w w:val="80"/>
                              <w:sz w:val="32"/>
                            </w:rPr>
                            <w:t>61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520.15pt;margin-top:737.35pt;width:23.35pt;height:20.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qfrgIAAKk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" filled="f" stroked="f">
              <v:textbox inset="0,0,0,0">
                <w:txbxContent>
                  <w:p w:rsidR="00DD1DF1" w:rsidRDefault="00DD1DF1" w:rsidP="00DD1DF1">
                    <w:pPr>
                      <w:spacing w:before="1"/>
                      <w:ind w:left="60"/>
                      <w:rPr>
                        <w:b/>
                        <w:sz w:val="32"/>
                      </w:rPr>
                    </w:pPr>
                    <w:r>
                      <w:fldChar w:fldCharType="begin"/>
                    </w:r>
                    <w:r>
                      <w:rPr>
                        <w:b/>
                        <w:color w:val="919396"/>
                        <w:w w:val="80"/>
                        <w:sz w:val="32"/>
                      </w:rPr>
                      <w:instrText xml:space="preserve"> PAGE </w:instrText>
                    </w:r>
                    <w:r>
                      <w:fldChar w:fldCharType="separate"/>
                    </w:r>
                    <w:r w:rsidR="00903CEC">
                      <w:rPr>
                        <w:b/>
                        <w:noProof/>
                        <w:color w:val="919396"/>
                        <w:w w:val="80"/>
                        <w:sz w:val="32"/>
                      </w:rPr>
                      <w:t>61</w:t>
                    </w:r>
                    <w:r>
                      <w:fldChar w:fldCharType="end"/>
                    </w:r>
                  </w:p>
                </w:txbxContent>
              </v:textbox>
              <w10:wrap anchorx="page" anchory="page"/>
            </v:shape>
          </w:pict>
        </mc:Fallback>
      </mc:AlternateContent>
    </w:r>
    <w:r w:rsidRPr="00C06069">
      <w:rPr>
        <w:noProof/>
      </w:rPr>
      <mc:AlternateContent>
        <mc:Choice Requires="wps">
          <w:drawing>
            <wp:anchor distT="0" distB="0" distL="114300" distR="114300" simplePos="0" relativeHeight="251661312" behindDoc="1" locked="0" layoutInCell="1" allowOverlap="1" wp14:anchorId="025CC71B" wp14:editId="3C4EFFB8">
              <wp:simplePos x="0" y="0"/>
              <wp:positionH relativeFrom="page">
                <wp:posOffset>1432560</wp:posOffset>
              </wp:positionH>
              <wp:positionV relativeFrom="page">
                <wp:posOffset>9396730</wp:posOffset>
              </wp:positionV>
              <wp:extent cx="1651635" cy="127000"/>
              <wp:effectExtent l="0" t="0" r="0" b="0"/>
              <wp:wrapNone/>
              <wp:docPr id="6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1DF1" w:rsidRDefault="00DD1DF1" w:rsidP="00DD1DF1">
                          <w:pPr>
                            <w:spacing w:line="181" w:lineRule="exact"/>
                            <w:ind w:left="20"/>
                            <w:rPr>
                              <w:rFonts w:ascii="Calibri"/>
                              <w:sz w:val="16"/>
                            </w:rPr>
                          </w:pPr>
                          <w:r>
                            <w:rPr>
                              <w:rFonts w:ascii="Calibri"/>
                              <w:color w:val="231F20"/>
                              <w:w w:val="105"/>
                              <w:sz w:val="16"/>
                            </w:rPr>
                            <w:t>Vol.</w:t>
                          </w:r>
                          <w:r>
                            <w:rPr>
                              <w:rFonts w:ascii="Calibri"/>
                              <w:color w:val="231F20"/>
                              <w:spacing w:val="3"/>
                              <w:w w:val="105"/>
                              <w:sz w:val="16"/>
                            </w:rPr>
                            <w:t xml:space="preserve"> </w:t>
                          </w:r>
                          <w:r>
                            <w:rPr>
                              <w:rFonts w:ascii="Calibri"/>
                              <w:color w:val="231F20"/>
                              <w:w w:val="130"/>
                              <w:sz w:val="16"/>
                            </w:rPr>
                            <w:t>XX</w:t>
                          </w:r>
                          <w:r>
                            <w:rPr>
                              <w:rFonts w:ascii="Calibri"/>
                              <w:color w:val="231F20"/>
                              <w:spacing w:val="-5"/>
                              <w:w w:val="130"/>
                              <w:sz w:val="16"/>
                            </w:rPr>
                            <w:t xml:space="preserve"> </w:t>
                          </w:r>
                          <w:r>
                            <w:rPr>
                              <w:rFonts w:ascii="Calibri"/>
                              <w:color w:val="231F20"/>
                              <w:w w:val="105"/>
                              <w:sz w:val="16"/>
                            </w:rPr>
                            <w:t>No. 1</w:t>
                          </w:r>
                          <w:r>
                            <w:rPr>
                              <w:rFonts w:ascii="Calibri"/>
                              <w:color w:val="231F20"/>
                              <w:spacing w:val="4"/>
                              <w:w w:val="105"/>
                              <w:sz w:val="16"/>
                            </w:rPr>
                            <w:t xml:space="preserve"> </w:t>
                          </w:r>
                          <w:r>
                            <w:rPr>
                              <w:rFonts w:ascii="Calibri"/>
                              <w:color w:val="231F20"/>
                              <w:spacing w:val="4"/>
                              <w:w w:val="105"/>
                              <w:sz w:val="16"/>
                            </w:rPr>
                            <w:t>–</w:t>
                          </w:r>
                          <w:r>
                            <w:rPr>
                              <w:rFonts w:ascii="Calibri"/>
                              <w:color w:val="231F20"/>
                              <w:spacing w:val="4"/>
                              <w:w w:val="105"/>
                              <w:sz w:val="16"/>
                            </w:rPr>
                            <w:t xml:space="preserve"> April </w:t>
                          </w:r>
                          <w:r>
                            <w:rPr>
                              <w:rFonts w:ascii="Calibri"/>
                              <w:color w:val="231F20"/>
                              <w:sz w:val="16"/>
                            </w:rPr>
                            <w:t>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112.8pt;margin-top:739.9pt;width:130.05pt;height:1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" filled="f" stroked="f">
              <v:textbox inset="0,0,0,0">
                <w:txbxContent>
                  <w:p w:rsidR="00DD1DF1" w:rsidRDefault="00DD1DF1" w:rsidP="00DD1DF1">
                    <w:pPr>
                      <w:spacing w:line="181" w:lineRule="exact"/>
                      <w:ind w:left="20"/>
                      <w:rPr>
                        <w:rFonts w:ascii="Calibri"/>
                        <w:sz w:val="16"/>
                      </w:rPr>
                    </w:pPr>
                    <w:r>
                      <w:rPr>
                        <w:rFonts w:ascii="Calibri"/>
                        <w:color w:val="231F20"/>
                        <w:w w:val="105"/>
                        <w:sz w:val="16"/>
                      </w:rPr>
                      <w:t>Vol.</w:t>
                    </w:r>
                    <w:r>
                      <w:rPr>
                        <w:rFonts w:ascii="Calibri"/>
                        <w:color w:val="231F20"/>
                        <w:spacing w:val="3"/>
                        <w:w w:val="105"/>
                        <w:sz w:val="16"/>
                      </w:rPr>
                      <w:t xml:space="preserve"> </w:t>
                    </w:r>
                    <w:r>
                      <w:rPr>
                        <w:rFonts w:ascii="Calibri"/>
                        <w:color w:val="231F20"/>
                        <w:w w:val="130"/>
                        <w:sz w:val="16"/>
                      </w:rPr>
                      <w:t>XX</w:t>
                    </w:r>
                    <w:r>
                      <w:rPr>
                        <w:rFonts w:ascii="Calibri"/>
                        <w:color w:val="231F20"/>
                        <w:spacing w:val="-5"/>
                        <w:w w:val="130"/>
                        <w:sz w:val="16"/>
                      </w:rPr>
                      <w:t xml:space="preserve"> </w:t>
                    </w:r>
                    <w:r>
                      <w:rPr>
                        <w:rFonts w:ascii="Calibri"/>
                        <w:color w:val="231F20"/>
                        <w:w w:val="105"/>
                        <w:sz w:val="16"/>
                      </w:rPr>
                      <w:t>No. 1</w:t>
                    </w:r>
                    <w:r>
                      <w:rPr>
                        <w:rFonts w:ascii="Calibri"/>
                        <w:color w:val="231F20"/>
                        <w:spacing w:val="4"/>
                        <w:w w:val="105"/>
                        <w:sz w:val="16"/>
                      </w:rPr>
                      <w:t xml:space="preserve"> </w:t>
                    </w:r>
                    <w:r>
                      <w:rPr>
                        <w:rFonts w:ascii="Calibri"/>
                        <w:color w:val="231F20"/>
                        <w:spacing w:val="4"/>
                        <w:w w:val="105"/>
                        <w:sz w:val="16"/>
                      </w:rPr>
                      <w:t>–</w:t>
                    </w:r>
                    <w:r>
                      <w:rPr>
                        <w:rFonts w:ascii="Calibri"/>
                        <w:color w:val="231F20"/>
                        <w:spacing w:val="4"/>
                        <w:w w:val="105"/>
                        <w:sz w:val="16"/>
                      </w:rPr>
                      <w:t xml:space="preserve"> April </w:t>
                    </w:r>
                    <w:r>
                      <w:rPr>
                        <w:rFonts w:ascii="Calibri"/>
                        <w:color w:val="231F20"/>
                        <w:sz w:val="16"/>
                      </w:rPr>
                      <w:t>2023</w:t>
                    </w:r>
                  </w:p>
                </w:txbxContent>
              </v:textbox>
              <w10:wrap anchorx="page" anchory="page"/>
            </v:shape>
          </w:pict>
        </mc:Fallback>
      </mc:AlternateContent>
    </w:r>
    <w:r w:rsidRPr="00C06069">
      <w:rPr>
        <w:noProof/>
      </w:rPr>
      <mc:AlternateContent>
        <mc:Choice Requires="wps">
          <w:drawing>
            <wp:anchor distT="0" distB="0" distL="114300" distR="114300" simplePos="0" relativeHeight="251662336" behindDoc="1" locked="0" layoutInCell="1" allowOverlap="1" wp14:anchorId="3DB5166E" wp14:editId="672A499C">
              <wp:simplePos x="0" y="0"/>
              <wp:positionH relativeFrom="page">
                <wp:posOffset>5485765</wp:posOffset>
              </wp:positionH>
              <wp:positionV relativeFrom="page">
                <wp:posOffset>9396095</wp:posOffset>
              </wp:positionV>
              <wp:extent cx="850265" cy="163195"/>
              <wp:effectExtent l="0" t="0" r="0" b="0"/>
              <wp:wrapNone/>
              <wp:docPr id="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1DF1" w:rsidRDefault="00DD1DF1" w:rsidP="00DD1DF1">
                          <w:pPr>
                            <w:tabs>
                              <w:tab w:val="left" w:pos="628"/>
                            </w:tabs>
                            <w:spacing w:line="240" w:lineRule="exact"/>
                            <w:ind w:left="20"/>
                            <w:rPr>
                              <w:rFonts w:ascii="Palatino Linotype"/>
                              <w:sz w:val="18"/>
                            </w:rPr>
                          </w:pPr>
                          <w:r>
                            <w:rPr>
                              <w:color w:val="231F20"/>
                              <w:sz w:val="12"/>
                            </w:rPr>
                            <w:t>MEDIA</w:t>
                          </w:r>
                          <w:r>
                            <w:rPr>
                              <w:color w:val="231F20"/>
                              <w:sz w:val="12"/>
                            </w:rPr>
                            <w:tab/>
                          </w:r>
                          <w:r>
                            <w:rPr>
                              <w:rFonts w:ascii="Palatino Linotype"/>
                              <w:color w:val="231F20"/>
                              <w:sz w:val="18"/>
                            </w:rPr>
                            <w:t>usantara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431.95pt;margin-top:739.85pt;width:66.95pt;height:12.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Kx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" filled="f" stroked="f">
              <v:textbox inset="0,0,0,0">
                <w:txbxContent>
                  <w:p w:rsidR="00DD1DF1" w:rsidRDefault="00DD1DF1" w:rsidP="00DD1DF1">
                    <w:pPr>
                      <w:tabs>
                        <w:tab w:val="left" w:pos="628"/>
                      </w:tabs>
                      <w:spacing w:line="240" w:lineRule="exact"/>
                      <w:ind w:left="20"/>
                      <w:rPr>
                        <w:rFonts w:ascii="Palatino Linotype"/>
                        <w:sz w:val="18"/>
                      </w:rPr>
                    </w:pPr>
                    <w:r>
                      <w:rPr>
                        <w:color w:val="231F20"/>
                        <w:sz w:val="12"/>
                      </w:rPr>
                      <w:t>MEDIA</w:t>
                    </w:r>
                    <w:r>
                      <w:rPr>
                        <w:color w:val="231F20"/>
                        <w:sz w:val="12"/>
                      </w:rPr>
                      <w:tab/>
                    </w:r>
                    <w:r>
                      <w:rPr>
                        <w:rFonts w:ascii="Palatino Linotype"/>
                        <w:color w:val="231F20"/>
                        <w:sz w:val="18"/>
                      </w:rPr>
                      <w:t>usantara</w:t>
                    </w:r>
                  </w:p>
                </w:txbxContent>
              </v:textbox>
              <w10:wrap anchorx="page" anchory="page"/>
            </v:shape>
          </w:pict>
        </mc:Fallback>
      </mc:AlternateContent>
    </w:r>
  </w:p>
  <w:p w:rsidR="00DD1DF1" w:rsidRDefault="00DD1D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BED" w:rsidRDefault="009B1BED" w:rsidP="006849A0">
      <w:r>
        <w:separator/>
      </w:r>
    </w:p>
  </w:footnote>
  <w:footnote w:type="continuationSeparator" w:id="0">
    <w:p w:rsidR="009B1BED" w:rsidRDefault="009B1BED" w:rsidP="006849A0">
      <w:r>
        <w:continuationSeparator/>
      </w:r>
    </w:p>
  </w:footnote>
  <w:footnote w:id="1">
    <w:p w:rsidR="006849A0" w:rsidRPr="002F1F10" w:rsidRDefault="006849A0" w:rsidP="006849A0">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 w:id="2">
    <w:p w:rsidR="006849A0" w:rsidRPr="002F1F10" w:rsidRDefault="006849A0" w:rsidP="006849A0">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 w:id="3">
    <w:p w:rsidR="006849A0" w:rsidRPr="002F1F10" w:rsidRDefault="006849A0" w:rsidP="006849A0">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Universitas Islam Nusantara Bandung</w:t>
      </w:r>
    </w:p>
  </w:footnote>
  <w:footnote w:id="4">
    <w:p w:rsidR="006849A0" w:rsidRPr="002F1F10" w:rsidRDefault="006849A0" w:rsidP="006849A0">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 w:id="5">
    <w:p w:rsidR="006849A0" w:rsidRPr="002F1F10" w:rsidRDefault="006849A0" w:rsidP="006849A0">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Universitas Islam Nusantara Bandung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F63A4"/>
    <w:multiLevelType w:val="multilevel"/>
    <w:tmpl w:val="33BF63A4"/>
    <w:lvl w:ilvl="0">
      <w:start w:val="1"/>
      <w:numFmt w:val="decimal"/>
      <w:pStyle w:val="Heading1"/>
      <w:lvlText w:val="%1."/>
      <w:lvlJc w:val="left"/>
      <w:pPr>
        <w:tabs>
          <w:tab w:val="left" w:pos="720"/>
        </w:tabs>
        <w:ind w:left="720" w:hanging="720"/>
      </w:pPr>
    </w:lvl>
    <w:lvl w:ilvl="1">
      <w:start w:val="1"/>
      <w:numFmt w:val="decimal"/>
      <w:pStyle w:val="Heading2"/>
      <w:lvlText w:val="%2."/>
      <w:lvlJc w:val="left"/>
      <w:pPr>
        <w:tabs>
          <w:tab w:val="left" w:pos="1440"/>
        </w:tabs>
        <w:ind w:left="1440" w:hanging="720"/>
      </w:pPr>
    </w:lvl>
    <w:lvl w:ilvl="2">
      <w:start w:val="1"/>
      <w:numFmt w:val="decimal"/>
      <w:pStyle w:val="Heading3"/>
      <w:lvlText w:val="%3."/>
      <w:lvlJc w:val="left"/>
      <w:pPr>
        <w:tabs>
          <w:tab w:val="left" w:pos="2160"/>
        </w:tabs>
        <w:ind w:left="2160" w:hanging="720"/>
      </w:pPr>
    </w:lvl>
    <w:lvl w:ilvl="3">
      <w:start w:val="1"/>
      <w:numFmt w:val="decimal"/>
      <w:pStyle w:val="Heading4"/>
      <w:lvlText w:val="%4."/>
      <w:lvlJc w:val="left"/>
      <w:pPr>
        <w:tabs>
          <w:tab w:val="left" w:pos="2880"/>
        </w:tabs>
        <w:ind w:left="2880" w:hanging="720"/>
      </w:pPr>
    </w:lvl>
    <w:lvl w:ilvl="4">
      <w:start w:val="1"/>
      <w:numFmt w:val="decimal"/>
      <w:pStyle w:val="Heading5"/>
      <w:lvlText w:val="%5."/>
      <w:lvlJc w:val="left"/>
      <w:pPr>
        <w:tabs>
          <w:tab w:val="left" w:pos="3600"/>
        </w:tabs>
        <w:ind w:left="3600" w:hanging="720"/>
      </w:pPr>
    </w:lvl>
    <w:lvl w:ilvl="5">
      <w:start w:val="1"/>
      <w:numFmt w:val="decimal"/>
      <w:pStyle w:val="Heading6"/>
      <w:lvlText w:val="%6."/>
      <w:lvlJc w:val="left"/>
      <w:pPr>
        <w:tabs>
          <w:tab w:val="left" w:pos="4320"/>
        </w:tabs>
        <w:ind w:left="4320" w:hanging="720"/>
      </w:pPr>
    </w:lvl>
    <w:lvl w:ilvl="6">
      <w:start w:val="1"/>
      <w:numFmt w:val="decimal"/>
      <w:pStyle w:val="Heading7"/>
      <w:lvlText w:val="%7."/>
      <w:lvlJc w:val="left"/>
      <w:pPr>
        <w:tabs>
          <w:tab w:val="left" w:pos="5040"/>
        </w:tabs>
        <w:ind w:left="5040" w:hanging="720"/>
      </w:pPr>
    </w:lvl>
    <w:lvl w:ilvl="7">
      <w:start w:val="1"/>
      <w:numFmt w:val="decimal"/>
      <w:pStyle w:val="Heading8"/>
      <w:lvlText w:val="%8."/>
      <w:lvlJc w:val="left"/>
      <w:pPr>
        <w:tabs>
          <w:tab w:val="left" w:pos="5760"/>
        </w:tabs>
        <w:ind w:left="5760" w:hanging="720"/>
      </w:pPr>
    </w:lvl>
    <w:lvl w:ilvl="8">
      <w:start w:val="1"/>
      <w:numFmt w:val="decimal"/>
      <w:pStyle w:val="Heading9"/>
      <w:lvlText w:val="%9."/>
      <w:lvlJc w:val="left"/>
      <w:pPr>
        <w:tabs>
          <w:tab w:val="left"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B0E"/>
    <w:rsid w:val="006849A0"/>
    <w:rsid w:val="00903CEC"/>
    <w:rsid w:val="009B1BED"/>
    <w:rsid w:val="00C42B0E"/>
    <w:rsid w:val="00DD1DF1"/>
    <w:rsid w:val="00F72234"/>
    <w:rsid w:val="06512664"/>
    <w:rsid w:val="07C6755C"/>
    <w:rsid w:val="08BE3529"/>
    <w:rsid w:val="0C6E02C3"/>
    <w:rsid w:val="121B5BBE"/>
    <w:rsid w:val="216C49F0"/>
    <w:rsid w:val="330F4DFC"/>
    <w:rsid w:val="43082C07"/>
    <w:rsid w:val="5D4E4006"/>
    <w:rsid w:val="61B3486C"/>
    <w:rsid w:val="7D267CD6"/>
    <w:rsid w:val="7EA45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semiHidden/>
    <w:unhideWhenUsed/>
    <w:qFormat/>
    <w:rPr>
      <w:sz w:val="24"/>
      <w:szCs w:val="24"/>
    </w:rPr>
  </w:style>
  <w:style w:type="paragraph" w:styleId="Title">
    <w:name w:val="Title"/>
    <w:basedOn w:val="Normal"/>
    <w:uiPriority w:val="1"/>
    <w:qFormat/>
    <w:pPr>
      <w:spacing w:before="122"/>
      <w:ind w:right="13"/>
      <w:jc w:val="center"/>
    </w:pPr>
    <w:rPr>
      <w:b/>
      <w:bCs/>
      <w:sz w:val="24"/>
      <w:szCs w:val="24"/>
      <w:lang w:val="id"/>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qFormat/>
    <w:rPr>
      <w:rFonts w:eastAsiaTheme="minorEastAsia"/>
    </w:rPr>
  </w:style>
  <w:style w:type="character" w:customStyle="1" w:styleId="Heading8Char">
    <w:name w:val="Heading 8 Char"/>
    <w:basedOn w:val="DefaultParagraphFont"/>
    <w:link w:val="Heading8"/>
    <w:uiPriority w:val="9"/>
    <w:semiHidden/>
    <w:qFormat/>
    <w:rPr>
      <w:rFonts w:eastAsiaTheme="minorEastAsia"/>
      <w:i/>
      <w:iC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1"/>
    <w:qFormat/>
    <w:pPr>
      <w:ind w:left="820" w:hanging="720"/>
      <w:jc w:val="both"/>
    </w:pPr>
    <w:rPr>
      <w:lang w:val="id"/>
    </w:rPr>
  </w:style>
  <w:style w:type="paragraph" w:styleId="FootnoteText">
    <w:name w:val="footnote text"/>
    <w:basedOn w:val="Normal"/>
    <w:link w:val="FootnoteTextChar"/>
    <w:uiPriority w:val="99"/>
    <w:semiHidden/>
    <w:unhideWhenUsed/>
    <w:rsid w:val="006849A0"/>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6849A0"/>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849A0"/>
    <w:rPr>
      <w:vertAlign w:val="superscript"/>
    </w:rPr>
  </w:style>
  <w:style w:type="paragraph" w:styleId="Header">
    <w:name w:val="header"/>
    <w:basedOn w:val="Normal"/>
    <w:link w:val="HeaderChar"/>
    <w:uiPriority w:val="99"/>
    <w:unhideWhenUsed/>
    <w:rsid w:val="00DD1DF1"/>
    <w:pPr>
      <w:tabs>
        <w:tab w:val="center" w:pos="4680"/>
        <w:tab w:val="right" w:pos="9360"/>
      </w:tabs>
    </w:pPr>
  </w:style>
  <w:style w:type="character" w:customStyle="1" w:styleId="HeaderChar">
    <w:name w:val="Header Char"/>
    <w:basedOn w:val="DefaultParagraphFont"/>
    <w:link w:val="Header"/>
    <w:uiPriority w:val="99"/>
    <w:rsid w:val="00DD1DF1"/>
    <w:rPr>
      <w:rFonts w:eastAsia="Times New Roman"/>
    </w:rPr>
  </w:style>
  <w:style w:type="paragraph" w:styleId="Footer">
    <w:name w:val="footer"/>
    <w:basedOn w:val="Normal"/>
    <w:link w:val="FooterChar"/>
    <w:uiPriority w:val="99"/>
    <w:unhideWhenUsed/>
    <w:rsid w:val="00DD1DF1"/>
    <w:pPr>
      <w:tabs>
        <w:tab w:val="center" w:pos="4680"/>
        <w:tab w:val="right" w:pos="9360"/>
      </w:tabs>
    </w:pPr>
  </w:style>
  <w:style w:type="character" w:customStyle="1" w:styleId="FooterChar">
    <w:name w:val="Footer Char"/>
    <w:basedOn w:val="DefaultParagraphFont"/>
    <w:link w:val="Footer"/>
    <w:uiPriority w:val="99"/>
    <w:rsid w:val="00DD1DF1"/>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semiHidden/>
    <w:unhideWhenUsed/>
    <w:qFormat/>
    <w:rPr>
      <w:sz w:val="24"/>
      <w:szCs w:val="24"/>
    </w:rPr>
  </w:style>
  <w:style w:type="paragraph" w:styleId="Title">
    <w:name w:val="Title"/>
    <w:basedOn w:val="Normal"/>
    <w:uiPriority w:val="1"/>
    <w:qFormat/>
    <w:pPr>
      <w:spacing w:before="122"/>
      <w:ind w:right="13"/>
      <w:jc w:val="center"/>
    </w:pPr>
    <w:rPr>
      <w:b/>
      <w:bCs/>
      <w:sz w:val="24"/>
      <w:szCs w:val="24"/>
      <w:lang w:val="id"/>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qFormat/>
    <w:rPr>
      <w:rFonts w:eastAsiaTheme="minorEastAsia"/>
    </w:rPr>
  </w:style>
  <w:style w:type="character" w:customStyle="1" w:styleId="Heading8Char">
    <w:name w:val="Heading 8 Char"/>
    <w:basedOn w:val="DefaultParagraphFont"/>
    <w:link w:val="Heading8"/>
    <w:uiPriority w:val="9"/>
    <w:semiHidden/>
    <w:qFormat/>
    <w:rPr>
      <w:rFonts w:eastAsiaTheme="minorEastAsia"/>
      <w:i/>
      <w:iC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1"/>
    <w:qFormat/>
    <w:pPr>
      <w:ind w:left="820" w:hanging="720"/>
      <w:jc w:val="both"/>
    </w:pPr>
    <w:rPr>
      <w:lang w:val="id"/>
    </w:rPr>
  </w:style>
  <w:style w:type="paragraph" w:styleId="FootnoteText">
    <w:name w:val="footnote text"/>
    <w:basedOn w:val="Normal"/>
    <w:link w:val="FootnoteTextChar"/>
    <w:uiPriority w:val="99"/>
    <w:semiHidden/>
    <w:unhideWhenUsed/>
    <w:rsid w:val="006849A0"/>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6849A0"/>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849A0"/>
    <w:rPr>
      <w:vertAlign w:val="superscript"/>
    </w:rPr>
  </w:style>
  <w:style w:type="paragraph" w:styleId="Header">
    <w:name w:val="header"/>
    <w:basedOn w:val="Normal"/>
    <w:link w:val="HeaderChar"/>
    <w:uiPriority w:val="99"/>
    <w:unhideWhenUsed/>
    <w:rsid w:val="00DD1DF1"/>
    <w:pPr>
      <w:tabs>
        <w:tab w:val="center" w:pos="4680"/>
        <w:tab w:val="right" w:pos="9360"/>
      </w:tabs>
    </w:pPr>
  </w:style>
  <w:style w:type="character" w:customStyle="1" w:styleId="HeaderChar">
    <w:name w:val="Header Char"/>
    <w:basedOn w:val="DefaultParagraphFont"/>
    <w:link w:val="Header"/>
    <w:uiPriority w:val="99"/>
    <w:rsid w:val="00DD1DF1"/>
    <w:rPr>
      <w:rFonts w:eastAsia="Times New Roman"/>
    </w:rPr>
  </w:style>
  <w:style w:type="paragraph" w:styleId="Footer">
    <w:name w:val="footer"/>
    <w:basedOn w:val="Normal"/>
    <w:link w:val="FooterChar"/>
    <w:uiPriority w:val="99"/>
    <w:unhideWhenUsed/>
    <w:rsid w:val="00DD1DF1"/>
    <w:pPr>
      <w:tabs>
        <w:tab w:val="center" w:pos="4680"/>
        <w:tab w:val="right" w:pos="9360"/>
      </w:tabs>
    </w:pPr>
  </w:style>
  <w:style w:type="character" w:customStyle="1" w:styleId="FooterChar">
    <w:name w:val="Footer Char"/>
    <w:basedOn w:val="DefaultParagraphFont"/>
    <w:link w:val="Footer"/>
    <w:uiPriority w:val="99"/>
    <w:rsid w:val="00DD1DF1"/>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nahwandarwin@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wansatriyo12@gmail.com" TargetMode="External"/><Relationship Id="rId4" Type="http://schemas.openxmlformats.org/officeDocument/2006/relationships/settings" Target="settings.xml"/><Relationship Id="rId9" Type="http://schemas.openxmlformats.org/officeDocument/2006/relationships/hyperlink" Target="mailto:rafika.ratik@uninus.ac.i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10</Pages>
  <Words>4295</Words>
  <Characters>24485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Cyber</cp:lastModifiedBy>
  <cp:revision>3</cp:revision>
  <dcterms:created xsi:type="dcterms:W3CDTF">2021-06-04T06:44:00Z</dcterms:created>
  <dcterms:modified xsi:type="dcterms:W3CDTF">2023-06-19T15:31:00Z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2157129F220342688982F04C415EF5D8</vt:lpwstr>
  </property>
</Properties>
</file>