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8407B" w14:textId="77777777" w:rsidR="00864D95" w:rsidRDefault="00D5648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00E00131" w:rsidRPr="00E00131">
        <w:rPr>
          <w:rFonts w:ascii="Times New Roman" w:eastAsia="Times New Roman" w:hAnsi="Times New Roman" w:cs="Times New Roman"/>
          <w:b/>
          <w:sz w:val="24"/>
          <w:szCs w:val="24"/>
        </w:rPr>
        <w:t>MPLEMENTASI PENDISTRIBUSIAN ROYALTI</w:t>
      </w:r>
      <w:r w:rsidR="00E13687">
        <w:rPr>
          <w:rFonts w:ascii="Times New Roman" w:eastAsia="Times New Roman" w:hAnsi="Times New Roman" w:cs="Times New Roman"/>
          <w:b/>
          <w:sz w:val="24"/>
          <w:szCs w:val="24"/>
        </w:rPr>
        <w:t>:</w:t>
      </w:r>
      <w:r w:rsidR="00E00131" w:rsidRPr="00E00131">
        <w:rPr>
          <w:rFonts w:ascii="Times New Roman" w:eastAsia="Times New Roman" w:hAnsi="Times New Roman" w:cs="Times New Roman"/>
          <w:b/>
          <w:sz w:val="24"/>
          <w:szCs w:val="24"/>
        </w:rPr>
        <w:t xml:space="preserve"> </w:t>
      </w:r>
      <w:r w:rsidR="00CC117F">
        <w:rPr>
          <w:rFonts w:ascii="Times New Roman" w:eastAsia="Times New Roman" w:hAnsi="Times New Roman" w:cs="Times New Roman"/>
          <w:b/>
          <w:sz w:val="24"/>
          <w:szCs w:val="24"/>
        </w:rPr>
        <w:t>STRATEGI INOVATIF UNTUK</w:t>
      </w:r>
      <w:r w:rsidR="003A6541">
        <w:rPr>
          <w:rFonts w:ascii="Times New Roman" w:eastAsia="Times New Roman" w:hAnsi="Times New Roman" w:cs="Times New Roman"/>
          <w:b/>
          <w:sz w:val="24"/>
          <w:szCs w:val="24"/>
        </w:rPr>
        <w:t xml:space="preserve"> PEMENUHAN</w:t>
      </w:r>
      <w:r w:rsidR="00CC117F">
        <w:rPr>
          <w:rFonts w:ascii="Times New Roman" w:eastAsia="Times New Roman" w:hAnsi="Times New Roman" w:cs="Times New Roman"/>
          <w:b/>
          <w:sz w:val="24"/>
          <w:szCs w:val="24"/>
        </w:rPr>
        <w:t xml:space="preserve"> HAK</w:t>
      </w:r>
      <w:r w:rsidR="00E13687" w:rsidRPr="00E13687">
        <w:rPr>
          <w:rFonts w:ascii="Times New Roman" w:eastAsia="Times New Roman" w:hAnsi="Times New Roman" w:cs="Times New Roman"/>
          <w:b/>
          <w:sz w:val="24"/>
          <w:szCs w:val="24"/>
        </w:rPr>
        <w:t xml:space="preserve"> </w:t>
      </w:r>
      <w:r w:rsidR="002C4428">
        <w:rPr>
          <w:rFonts w:ascii="Times New Roman" w:eastAsia="Times New Roman" w:hAnsi="Times New Roman" w:cs="Times New Roman"/>
          <w:b/>
          <w:sz w:val="24"/>
          <w:szCs w:val="24"/>
        </w:rPr>
        <w:t xml:space="preserve">EKONOMI </w:t>
      </w:r>
      <w:r w:rsidR="00CC117F">
        <w:rPr>
          <w:rFonts w:ascii="Times New Roman" w:eastAsia="Times New Roman" w:hAnsi="Times New Roman" w:cs="Times New Roman"/>
          <w:b/>
          <w:sz w:val="24"/>
          <w:szCs w:val="24"/>
        </w:rPr>
        <w:t xml:space="preserve">PENCIPTA </w:t>
      </w:r>
      <w:r w:rsidR="009F6A12">
        <w:rPr>
          <w:rFonts w:ascii="Times New Roman" w:eastAsia="Times New Roman" w:hAnsi="Times New Roman" w:cs="Times New Roman"/>
          <w:b/>
          <w:sz w:val="24"/>
          <w:szCs w:val="24"/>
        </w:rPr>
        <w:t xml:space="preserve">LAGU DAN </w:t>
      </w:r>
      <w:r w:rsidR="00CC117F">
        <w:rPr>
          <w:rFonts w:ascii="Times New Roman" w:eastAsia="Times New Roman" w:hAnsi="Times New Roman" w:cs="Times New Roman"/>
          <w:b/>
          <w:sz w:val="24"/>
          <w:szCs w:val="24"/>
        </w:rPr>
        <w:t>MUSIK</w:t>
      </w:r>
      <w:r w:rsidR="009E273E">
        <w:rPr>
          <w:rFonts w:ascii="Times New Roman" w:eastAsia="Times New Roman" w:hAnsi="Times New Roman" w:cs="Times New Roman"/>
          <w:b/>
          <w:sz w:val="24"/>
          <w:szCs w:val="24"/>
        </w:rPr>
        <w:t xml:space="preserve"> </w:t>
      </w:r>
    </w:p>
    <w:p w14:paraId="12FE7A84" w14:textId="77777777" w:rsidR="00864D95" w:rsidRDefault="008B5EAB">
      <w:pPr>
        <w:pStyle w:val="Heading2"/>
        <w:keepNext w:val="0"/>
        <w:keepLines w:val="0"/>
      </w:pPr>
      <w:r>
        <w:t xml:space="preserve">Wandra Wardiansha </w:t>
      </w:r>
      <w:proofErr w:type="gramStart"/>
      <w:r>
        <w:t>Purnama</w:t>
      </w:r>
      <w:r w:rsidR="009E273E">
        <w:rPr>
          <w:vertAlign w:val="superscript"/>
        </w:rPr>
        <w:t>[</w:t>
      </w:r>
      <w:proofErr w:type="gramEnd"/>
      <w:r w:rsidR="009E273E">
        <w:rPr>
          <w:vertAlign w:val="superscript"/>
        </w:rPr>
        <w:t>1]</w:t>
      </w:r>
    </w:p>
    <w:p w14:paraId="47AEC689" w14:textId="77777777" w:rsidR="00864D95" w:rsidRDefault="009E273E">
      <w:pPr>
        <w:pStyle w:val="Heading2"/>
        <w:keepNext w:val="0"/>
        <w:keepLines w:val="0"/>
        <w:spacing w:before="240" w:line="240" w:lineRule="auto"/>
        <w:rPr>
          <w:b w:val="0"/>
        </w:rPr>
      </w:pPr>
      <w:bookmarkStart w:id="0" w:name="_u3h5nffxw45p" w:colFirst="0" w:colLast="0"/>
      <w:bookmarkEnd w:id="0"/>
      <w:r>
        <w:rPr>
          <w:b w:val="0"/>
          <w:vertAlign w:val="superscript"/>
        </w:rPr>
        <w:t>[</w:t>
      </w:r>
      <w:proofErr w:type="gramStart"/>
      <w:r>
        <w:rPr>
          <w:b w:val="0"/>
          <w:vertAlign w:val="superscript"/>
        </w:rPr>
        <w:t>1]</w:t>
      </w:r>
      <w:r w:rsidR="00E67103">
        <w:rPr>
          <w:b w:val="0"/>
        </w:rPr>
        <w:t>Magister</w:t>
      </w:r>
      <w:proofErr w:type="gramEnd"/>
      <w:r w:rsidR="00E67103">
        <w:rPr>
          <w:b w:val="0"/>
        </w:rPr>
        <w:t xml:space="preserve"> Hukum</w:t>
      </w:r>
      <w:r>
        <w:rPr>
          <w:b w:val="0"/>
        </w:rPr>
        <w:t xml:space="preserve">, Fakultas Hukum, </w:t>
      </w:r>
      <w:r w:rsidR="001A2ADA">
        <w:rPr>
          <w:b w:val="0"/>
        </w:rPr>
        <w:t xml:space="preserve">Universitas Islam Nusantara </w:t>
      </w:r>
    </w:p>
    <w:p w14:paraId="17035289" w14:textId="77777777" w:rsidR="00864D95" w:rsidRDefault="009E273E">
      <w:pPr>
        <w:pStyle w:val="Heading2"/>
        <w:keepNext w:val="0"/>
        <w:keepLines w:val="0"/>
        <w:spacing w:line="360" w:lineRule="auto"/>
        <w:ind w:right="480"/>
        <w:rPr>
          <w:b w:val="0"/>
          <w:sz w:val="18"/>
          <w:szCs w:val="18"/>
        </w:rPr>
      </w:pPr>
      <w:bookmarkStart w:id="1" w:name="_bn97aj46jy96" w:colFirst="0" w:colLast="0"/>
      <w:bookmarkEnd w:id="1"/>
      <w:proofErr w:type="gramStart"/>
      <w:r>
        <w:rPr>
          <w:b w:val="0"/>
        </w:rPr>
        <w:t>E-mail :</w:t>
      </w:r>
      <w:proofErr w:type="gramEnd"/>
      <w:r>
        <w:rPr>
          <w:b w:val="0"/>
        </w:rPr>
        <w:t xml:space="preserve"> </w:t>
      </w:r>
      <w:hyperlink r:id="rId6" w:history="1">
        <w:r w:rsidR="00862567" w:rsidRPr="00A368FA">
          <w:rPr>
            <w:rStyle w:val="Hyperlink"/>
            <w:b w:val="0"/>
          </w:rPr>
          <w:t>wandrawp92@gmail.com</w:t>
        </w:r>
      </w:hyperlink>
    </w:p>
    <w:p w14:paraId="7582004C" w14:textId="77777777" w:rsidR="00864D95" w:rsidRDefault="009E273E">
      <w:pPr>
        <w:pStyle w:val="Heading2"/>
        <w:keepNext w:val="0"/>
        <w:keepLines w:val="0"/>
        <w:spacing w:line="240" w:lineRule="auto"/>
        <w:ind w:right="480"/>
        <w:rPr>
          <w:b w:val="0"/>
        </w:rPr>
      </w:pPr>
      <w:r>
        <w:rPr>
          <w:vertAlign w:val="superscript"/>
        </w:rPr>
        <w:t xml:space="preserve">                                   </w:t>
      </w:r>
    </w:p>
    <w:p w14:paraId="17525C19" w14:textId="77777777" w:rsidR="00864D95" w:rsidRDefault="00864D95">
      <w:pPr>
        <w:rPr>
          <w:rFonts w:ascii="Times New Roman" w:eastAsia="Times New Roman" w:hAnsi="Times New Roman" w:cs="Times New Roman"/>
        </w:rPr>
      </w:pPr>
    </w:p>
    <w:tbl>
      <w:tblPr>
        <w:tblStyle w:val="a"/>
        <w:tblW w:w="90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8"/>
        <w:gridCol w:w="592"/>
        <w:gridCol w:w="5040"/>
      </w:tblGrid>
      <w:tr w:rsidR="00864D95" w14:paraId="0809D482" w14:textId="77777777">
        <w:tc>
          <w:tcPr>
            <w:tcW w:w="3368" w:type="dxa"/>
            <w:tcBorders>
              <w:left w:val="nil"/>
              <w:bottom w:val="single" w:sz="4" w:space="0" w:color="000000"/>
              <w:right w:val="nil"/>
            </w:tcBorders>
          </w:tcPr>
          <w:p w14:paraId="4DA3E18E" w14:textId="77777777" w:rsidR="00864D95" w:rsidRDefault="009E273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INFO</w:t>
            </w:r>
          </w:p>
        </w:tc>
        <w:tc>
          <w:tcPr>
            <w:tcW w:w="592" w:type="dxa"/>
            <w:vMerge w:val="restart"/>
            <w:tcBorders>
              <w:left w:val="nil"/>
              <w:right w:val="nil"/>
            </w:tcBorders>
          </w:tcPr>
          <w:p w14:paraId="2310E073" w14:textId="77777777" w:rsidR="00864D95" w:rsidRDefault="00864D95">
            <w:pPr>
              <w:rPr>
                <w:rFonts w:ascii="Times New Roman" w:eastAsia="Times New Roman" w:hAnsi="Times New Roman" w:cs="Times New Roman"/>
                <w:b/>
                <w:sz w:val="24"/>
                <w:szCs w:val="24"/>
              </w:rPr>
            </w:pPr>
          </w:p>
        </w:tc>
        <w:tc>
          <w:tcPr>
            <w:tcW w:w="5040" w:type="dxa"/>
            <w:tcBorders>
              <w:left w:val="nil"/>
              <w:bottom w:val="single" w:sz="4" w:space="0" w:color="000000"/>
              <w:right w:val="nil"/>
            </w:tcBorders>
          </w:tcPr>
          <w:p w14:paraId="597F69C7" w14:textId="77777777" w:rsidR="00864D95" w:rsidRDefault="009E273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tc>
      </w:tr>
      <w:tr w:rsidR="00864D95" w14:paraId="4F9737AD" w14:textId="77777777">
        <w:tc>
          <w:tcPr>
            <w:tcW w:w="3368" w:type="dxa"/>
            <w:tcBorders>
              <w:left w:val="nil"/>
              <w:bottom w:val="single" w:sz="4" w:space="0" w:color="000000"/>
              <w:right w:val="nil"/>
            </w:tcBorders>
          </w:tcPr>
          <w:p w14:paraId="7C2A3133" w14:textId="77777777" w:rsidR="00864D95" w:rsidRDefault="009E273E">
            <w:pPr>
              <w:rPr>
                <w:rFonts w:ascii="Times New Roman" w:eastAsia="Times New Roman" w:hAnsi="Times New Roman" w:cs="Times New Roman"/>
                <w:sz w:val="20"/>
                <w:szCs w:val="20"/>
              </w:rPr>
            </w:pPr>
            <w:r>
              <w:rPr>
                <w:rFonts w:ascii="Times New Roman" w:eastAsia="Times New Roman" w:hAnsi="Times New Roman" w:cs="Times New Roman"/>
                <w:i/>
                <w:sz w:val="20"/>
                <w:szCs w:val="20"/>
              </w:rPr>
              <w:t>A</w:t>
            </w:r>
          </w:p>
          <w:p w14:paraId="79AE77A5" w14:textId="77777777" w:rsidR="00864D95" w:rsidRDefault="00864D95">
            <w:pPr>
              <w:rPr>
                <w:rFonts w:ascii="Times New Roman" w:eastAsia="Times New Roman" w:hAnsi="Times New Roman" w:cs="Times New Roman"/>
                <w:sz w:val="20"/>
                <w:szCs w:val="20"/>
              </w:rPr>
            </w:pPr>
          </w:p>
        </w:tc>
        <w:tc>
          <w:tcPr>
            <w:tcW w:w="592" w:type="dxa"/>
            <w:vMerge/>
            <w:tcBorders>
              <w:left w:val="nil"/>
              <w:right w:val="nil"/>
            </w:tcBorders>
          </w:tcPr>
          <w:p w14:paraId="3530FA8A" w14:textId="77777777" w:rsidR="00864D95" w:rsidRDefault="00864D9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5040" w:type="dxa"/>
            <w:tcBorders>
              <w:left w:val="nil"/>
              <w:bottom w:val="single" w:sz="4" w:space="0" w:color="000000"/>
              <w:right w:val="nil"/>
            </w:tcBorders>
          </w:tcPr>
          <w:p w14:paraId="330854E1" w14:textId="77777777" w:rsidR="00864D95" w:rsidRDefault="0080070F">
            <w:pPr>
              <w:spacing w:after="240" w:line="276" w:lineRule="auto"/>
              <w:jc w:val="both"/>
              <w:rPr>
                <w:rFonts w:ascii="Times New Roman" w:eastAsia="Times New Roman" w:hAnsi="Times New Roman" w:cs="Times New Roman"/>
                <w:i/>
                <w:sz w:val="20"/>
                <w:szCs w:val="20"/>
              </w:rPr>
            </w:pPr>
            <w:r w:rsidRPr="0080070F">
              <w:rPr>
                <w:rFonts w:ascii="Times New Roman" w:eastAsia="Times New Roman" w:hAnsi="Times New Roman" w:cs="Times New Roman"/>
                <w:i/>
                <w:sz w:val="20"/>
                <w:szCs w:val="20"/>
              </w:rPr>
              <w:t>This research aims to implement an innovative and fair royalty distribution for song and music creators to fulfill their economic rights. Using a descriptive and normative approach, this paper analyzes regulations, policies, and music experts' views to identify challenges and propose new strategies. The results show that openness, transparency, and the role of professional collective management organizations can significantly improve royalty distribution. The implication is that song and music creators will benefit more fairly, while the music industry as a whole will improve. The implementation of these measures is essential to ensure the protection of the economic rights of song and music creators. By involving close cooperation between creators, record producers, distributors and collective management organizations in the implementation of the new royalty distribution practices and increasing transparency in the calculation and distribution of royalties</w:t>
            </w:r>
            <w:r w:rsidR="00702531">
              <w:rPr>
                <w:rFonts w:ascii="Times New Roman" w:eastAsia="Times New Roman" w:hAnsi="Times New Roman" w:cs="Times New Roman"/>
                <w:i/>
                <w:sz w:val="20"/>
                <w:szCs w:val="20"/>
              </w:rPr>
              <w:t>.</w:t>
            </w:r>
          </w:p>
          <w:p w14:paraId="61ACFFEC" w14:textId="77777777" w:rsidR="00864D95" w:rsidRDefault="009E273E">
            <w:pPr>
              <w:rPr>
                <w:rFonts w:ascii="Times New Roman" w:eastAsia="Times New Roman" w:hAnsi="Times New Roman" w:cs="Times New Roman"/>
                <w:i/>
                <w:sz w:val="20"/>
                <w:szCs w:val="20"/>
              </w:rPr>
            </w:pPr>
            <w:proofErr w:type="gramStart"/>
            <w:r>
              <w:rPr>
                <w:rFonts w:ascii="Times New Roman" w:eastAsia="Times New Roman" w:hAnsi="Times New Roman" w:cs="Times New Roman"/>
                <w:b/>
                <w:i/>
                <w:sz w:val="20"/>
                <w:szCs w:val="20"/>
              </w:rPr>
              <w:t>Keywords</w:t>
            </w:r>
            <w:r>
              <w:rPr>
                <w:rFonts w:ascii="Times New Roman" w:eastAsia="Times New Roman" w:hAnsi="Times New Roman" w:cs="Times New Roman"/>
                <w:i/>
                <w:sz w:val="20"/>
                <w:szCs w:val="20"/>
              </w:rPr>
              <w:t xml:space="preserve"> :</w:t>
            </w:r>
            <w:proofErr w:type="gramEnd"/>
            <w:r w:rsidR="00C71A98">
              <w:rPr>
                <w:rFonts w:ascii="Times New Roman" w:eastAsia="Times New Roman" w:hAnsi="Times New Roman" w:cs="Times New Roman"/>
                <w:i/>
                <w:sz w:val="20"/>
                <w:szCs w:val="20"/>
              </w:rPr>
              <w:t xml:space="preserve"> </w:t>
            </w:r>
            <w:r w:rsidR="00362D15">
              <w:rPr>
                <w:rFonts w:ascii="Times New Roman" w:eastAsia="Times New Roman" w:hAnsi="Times New Roman" w:cs="Times New Roman"/>
                <w:i/>
                <w:sz w:val="20"/>
                <w:szCs w:val="20"/>
              </w:rPr>
              <w:t>Copyright, Royalty, Songwriter</w:t>
            </w:r>
            <w:r>
              <w:rPr>
                <w:rFonts w:ascii="Times New Roman" w:eastAsia="Times New Roman" w:hAnsi="Times New Roman" w:cs="Times New Roman"/>
                <w:i/>
                <w:sz w:val="20"/>
                <w:szCs w:val="20"/>
              </w:rPr>
              <w:t xml:space="preserve"> </w:t>
            </w:r>
          </w:p>
          <w:p w14:paraId="44E2E5D0" w14:textId="77777777" w:rsidR="00864D95" w:rsidRDefault="00864D95">
            <w:pPr>
              <w:rPr>
                <w:rFonts w:ascii="Times New Roman" w:eastAsia="Times New Roman" w:hAnsi="Times New Roman" w:cs="Times New Roman"/>
                <w:b/>
                <w:i/>
                <w:sz w:val="20"/>
                <w:szCs w:val="20"/>
              </w:rPr>
            </w:pPr>
          </w:p>
        </w:tc>
      </w:tr>
      <w:tr w:rsidR="00864D95" w14:paraId="35914C90" w14:textId="77777777">
        <w:tc>
          <w:tcPr>
            <w:tcW w:w="3368" w:type="dxa"/>
            <w:tcBorders>
              <w:left w:val="nil"/>
              <w:bottom w:val="single" w:sz="4" w:space="0" w:color="000000"/>
              <w:right w:val="nil"/>
            </w:tcBorders>
          </w:tcPr>
          <w:p w14:paraId="773FBCE3" w14:textId="77777777" w:rsidR="00864D95" w:rsidRDefault="00864D95">
            <w:pPr>
              <w:rPr>
                <w:rFonts w:ascii="Times New Roman" w:eastAsia="Times New Roman" w:hAnsi="Times New Roman" w:cs="Times New Roman"/>
                <w:i/>
                <w:sz w:val="24"/>
                <w:szCs w:val="24"/>
              </w:rPr>
            </w:pPr>
          </w:p>
          <w:p w14:paraId="633E56E2" w14:textId="77777777" w:rsidR="00864D95" w:rsidRDefault="009E273E">
            <w:pPr>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0"/>
                <w:szCs w:val="20"/>
              </w:rPr>
              <w:t xml:space="preserve">Keywords </w:t>
            </w:r>
            <w:r w:rsidR="00843D72">
              <w:rPr>
                <w:rFonts w:ascii="Times New Roman" w:eastAsia="Times New Roman" w:hAnsi="Times New Roman" w:cs="Times New Roman"/>
                <w:i/>
                <w:sz w:val="20"/>
                <w:szCs w:val="20"/>
              </w:rPr>
              <w:t>:</w:t>
            </w:r>
            <w:proofErr w:type="gramEnd"/>
            <w:r w:rsidR="00843D72">
              <w:rPr>
                <w:rFonts w:ascii="Times New Roman" w:eastAsia="Times New Roman" w:hAnsi="Times New Roman" w:cs="Times New Roman"/>
                <w:i/>
                <w:sz w:val="20"/>
                <w:szCs w:val="20"/>
              </w:rPr>
              <w:t xml:space="preserve"> </w:t>
            </w:r>
            <w:r w:rsidR="00750F65" w:rsidRPr="00750F65">
              <w:rPr>
                <w:rFonts w:ascii="Times New Roman" w:eastAsia="Times New Roman" w:hAnsi="Times New Roman" w:cs="Times New Roman"/>
                <w:i/>
                <w:sz w:val="20"/>
                <w:szCs w:val="20"/>
              </w:rPr>
              <w:t>Copyright, Royalty, Songwriter</w:t>
            </w:r>
          </w:p>
          <w:p w14:paraId="69981735" w14:textId="77777777" w:rsidR="00864D95" w:rsidRDefault="00864D95">
            <w:pPr>
              <w:rPr>
                <w:rFonts w:ascii="Times New Roman" w:eastAsia="Times New Roman" w:hAnsi="Times New Roman" w:cs="Times New Roman"/>
                <w:sz w:val="24"/>
                <w:szCs w:val="24"/>
              </w:rPr>
            </w:pPr>
          </w:p>
          <w:p w14:paraId="0ABF36CE" w14:textId="77777777" w:rsidR="00864D95" w:rsidRDefault="00864D95">
            <w:pPr>
              <w:rPr>
                <w:rFonts w:ascii="Times New Roman" w:eastAsia="Times New Roman" w:hAnsi="Times New Roman" w:cs="Times New Roman"/>
                <w:sz w:val="24"/>
                <w:szCs w:val="24"/>
              </w:rPr>
            </w:pPr>
          </w:p>
          <w:p w14:paraId="64A63B8D" w14:textId="77777777" w:rsidR="00864D95" w:rsidRDefault="00864D95">
            <w:pPr>
              <w:rPr>
                <w:rFonts w:ascii="Times New Roman" w:eastAsia="Times New Roman" w:hAnsi="Times New Roman" w:cs="Times New Roman"/>
                <w:sz w:val="24"/>
                <w:szCs w:val="24"/>
              </w:rPr>
            </w:pPr>
          </w:p>
          <w:p w14:paraId="58476B56" w14:textId="77777777" w:rsidR="00864D95" w:rsidRDefault="00864D95">
            <w:pPr>
              <w:rPr>
                <w:rFonts w:ascii="Times New Roman" w:eastAsia="Times New Roman" w:hAnsi="Times New Roman" w:cs="Times New Roman"/>
                <w:sz w:val="24"/>
                <w:szCs w:val="24"/>
              </w:rPr>
            </w:pPr>
          </w:p>
        </w:tc>
        <w:tc>
          <w:tcPr>
            <w:tcW w:w="592" w:type="dxa"/>
            <w:vMerge/>
            <w:tcBorders>
              <w:left w:val="nil"/>
              <w:right w:val="nil"/>
            </w:tcBorders>
          </w:tcPr>
          <w:p w14:paraId="46ED9749" w14:textId="77777777" w:rsidR="00864D95" w:rsidRDefault="00864D95">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5040" w:type="dxa"/>
            <w:tcBorders>
              <w:top w:val="single" w:sz="4" w:space="0" w:color="000000"/>
              <w:left w:val="nil"/>
              <w:bottom w:val="single" w:sz="4" w:space="0" w:color="000000"/>
              <w:right w:val="nil"/>
            </w:tcBorders>
          </w:tcPr>
          <w:p w14:paraId="23D1AB94" w14:textId="77777777" w:rsidR="00864D95" w:rsidRDefault="009E273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ABSTRAK</w:t>
            </w:r>
          </w:p>
          <w:p w14:paraId="3DB0215C" w14:textId="77777777" w:rsidR="00864D95" w:rsidRDefault="00B671D7">
            <w:pPr>
              <w:spacing w:after="240" w:line="276" w:lineRule="auto"/>
              <w:jc w:val="both"/>
              <w:rPr>
                <w:rFonts w:ascii="Times New Roman" w:eastAsia="Times New Roman" w:hAnsi="Times New Roman" w:cs="Times New Roman"/>
                <w:sz w:val="20"/>
                <w:szCs w:val="20"/>
              </w:rPr>
            </w:pPr>
            <w:r w:rsidRPr="00B671D7">
              <w:rPr>
                <w:rFonts w:ascii="Times New Roman" w:eastAsia="Times New Roman" w:hAnsi="Times New Roman" w:cs="Times New Roman"/>
                <w:sz w:val="20"/>
                <w:szCs w:val="20"/>
              </w:rPr>
              <w:t>Penelitian ini bertujuan</w:t>
            </w:r>
            <w:r w:rsidR="00BF43B3">
              <w:rPr>
                <w:rFonts w:ascii="Times New Roman" w:eastAsia="Times New Roman" w:hAnsi="Times New Roman" w:cs="Times New Roman"/>
                <w:sz w:val="20"/>
                <w:szCs w:val="20"/>
              </w:rPr>
              <w:t xml:space="preserve"> </w:t>
            </w:r>
            <w:r w:rsidR="00BD1BEC">
              <w:rPr>
                <w:rFonts w:ascii="Times New Roman" w:eastAsia="Times New Roman" w:hAnsi="Times New Roman" w:cs="Times New Roman"/>
                <w:sz w:val="20"/>
                <w:szCs w:val="20"/>
              </w:rPr>
              <w:t xml:space="preserve">untuk </w:t>
            </w:r>
            <w:r w:rsidRPr="00B671D7">
              <w:rPr>
                <w:rFonts w:ascii="Times New Roman" w:eastAsia="Times New Roman" w:hAnsi="Times New Roman" w:cs="Times New Roman"/>
                <w:sz w:val="20"/>
                <w:szCs w:val="20"/>
              </w:rPr>
              <w:t xml:space="preserve">mengimplementasikan pendistribusian royalti yang inovatif dan adil bagi pencipta lagu dan musik untuk memenuhi hak ekonomi mereka. Dengan pendekatan deskriptif dan normatif, tulisan ini menganalisis peraturan, kebijakan, dan pandangan ahli musik untuk mengidentifikasi tantangan dan mengusulkan strategi baru. Hasilnya menunjukkan bahwa keterbukaan, transparansi, dan peran organisasi manajemen kolektif yang profesional dapat meningkatkan pendistribusian royalti secara signifikan. Implikasinya, pencipta lagu dan musik akan mendapatkan keuntungan yang lebih adil, sementara industri musik secara keseluruhan akan mengalami perbaikan. Implementasi langkah-langkah ini penting untuk memastikan perlindungan hak ekonomi pencipta lagu dan musik. Dengan melibatkan kerjasama erat antara pencipta, </w:t>
            </w:r>
            <w:r w:rsidRPr="00B671D7">
              <w:rPr>
                <w:rFonts w:ascii="Times New Roman" w:eastAsia="Times New Roman" w:hAnsi="Times New Roman" w:cs="Times New Roman"/>
                <w:sz w:val="20"/>
                <w:szCs w:val="20"/>
              </w:rPr>
              <w:lastRenderedPageBreak/>
              <w:t>produsen rekaman, distributor dan organisasi manajemen kolektif dalam penerapan praktik pendistribusian royalti yang baru dan meningkatkan transparansi dalam perhitungan dan pembagian royalti.</w:t>
            </w:r>
          </w:p>
          <w:p w14:paraId="28FCA309" w14:textId="77777777" w:rsidR="00864D95" w:rsidRDefault="009E273E">
            <w:pPr>
              <w:spacing w:before="240" w:after="240"/>
              <w:jc w:val="both"/>
              <w:rPr>
                <w:rFonts w:ascii="Times New Roman" w:eastAsia="Times New Roman" w:hAnsi="Times New Roman" w:cs="Times New Roman"/>
                <w:i/>
                <w:sz w:val="24"/>
                <w:szCs w:val="24"/>
                <w:highlight w:val="white"/>
              </w:rPr>
            </w:pPr>
            <w:r>
              <w:rPr>
                <w:rFonts w:ascii="Times New Roman" w:eastAsia="Times New Roman" w:hAnsi="Times New Roman" w:cs="Times New Roman"/>
                <w:b/>
                <w:sz w:val="20"/>
                <w:szCs w:val="20"/>
              </w:rPr>
              <w:t xml:space="preserve">Kata </w:t>
            </w:r>
            <w:proofErr w:type="gramStart"/>
            <w:r>
              <w:rPr>
                <w:rFonts w:ascii="Times New Roman" w:eastAsia="Times New Roman" w:hAnsi="Times New Roman" w:cs="Times New Roman"/>
                <w:b/>
                <w:sz w:val="20"/>
                <w:szCs w:val="20"/>
              </w:rPr>
              <w:t>kunci :</w:t>
            </w:r>
            <w:proofErr w:type="gramEnd"/>
            <w:r w:rsidR="002D2306">
              <w:rPr>
                <w:rFonts w:ascii="Times New Roman" w:eastAsia="Times New Roman" w:hAnsi="Times New Roman" w:cs="Times New Roman"/>
                <w:i/>
                <w:sz w:val="20"/>
                <w:szCs w:val="20"/>
              </w:rPr>
              <w:t xml:space="preserve"> </w:t>
            </w:r>
            <w:r w:rsidR="00331944">
              <w:rPr>
                <w:rFonts w:ascii="Times New Roman" w:eastAsia="Times New Roman" w:hAnsi="Times New Roman" w:cs="Times New Roman"/>
                <w:i/>
                <w:sz w:val="20"/>
                <w:szCs w:val="20"/>
              </w:rPr>
              <w:t xml:space="preserve">Hak Cipta, Royalti, </w:t>
            </w:r>
            <w:r w:rsidR="002D2306">
              <w:rPr>
                <w:rFonts w:ascii="Times New Roman" w:eastAsia="Times New Roman" w:hAnsi="Times New Roman" w:cs="Times New Roman"/>
                <w:i/>
                <w:sz w:val="20"/>
                <w:szCs w:val="20"/>
              </w:rPr>
              <w:t>Pencipta Lagu</w:t>
            </w:r>
          </w:p>
          <w:p w14:paraId="7F075739" w14:textId="77777777" w:rsidR="00864D95" w:rsidRDefault="00864D95">
            <w:pPr>
              <w:rPr>
                <w:rFonts w:ascii="Times New Roman" w:eastAsia="Times New Roman" w:hAnsi="Times New Roman" w:cs="Times New Roman"/>
                <w:b/>
                <w:sz w:val="24"/>
                <w:szCs w:val="24"/>
              </w:rPr>
            </w:pPr>
          </w:p>
          <w:p w14:paraId="57AA266F" w14:textId="77777777" w:rsidR="00864D95" w:rsidRDefault="009E273E">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2020 MJN. All rights reserved.</w:t>
            </w:r>
          </w:p>
        </w:tc>
      </w:tr>
    </w:tbl>
    <w:p w14:paraId="2232FACB" w14:textId="77777777" w:rsidR="00864D95" w:rsidRDefault="00864D95">
      <w:pPr>
        <w:spacing w:after="240" w:line="276" w:lineRule="auto"/>
        <w:jc w:val="both"/>
        <w:rPr>
          <w:rFonts w:ascii="Times New Roman" w:eastAsia="Times New Roman" w:hAnsi="Times New Roman" w:cs="Times New Roman"/>
          <w:b/>
          <w:i/>
          <w:sz w:val="24"/>
          <w:szCs w:val="24"/>
        </w:rPr>
        <w:sectPr w:rsidR="00864D95" w:rsidSect="00D14A13">
          <w:headerReference w:type="default" r:id="rId7"/>
          <w:footerReference w:type="default" r:id="rId8"/>
          <w:headerReference w:type="first" r:id="rId9"/>
          <w:footerReference w:type="first" r:id="rId10"/>
          <w:pgSz w:w="12240" w:h="15840"/>
          <w:pgMar w:top="1440" w:right="1440" w:bottom="1440" w:left="1440" w:header="720" w:footer="720" w:gutter="0"/>
          <w:pgNumType w:start="189"/>
          <w:cols w:space="720"/>
          <w:docGrid w:linePitch="299"/>
        </w:sectPr>
      </w:pPr>
    </w:p>
    <w:p w14:paraId="18CC065B" w14:textId="77777777" w:rsidR="00864D95" w:rsidRDefault="009E273E">
      <w:pPr>
        <w:spacing w:after="240" w:line="276" w:lineRule="auto"/>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PENDAHULUAN</w:t>
      </w:r>
    </w:p>
    <w:p w14:paraId="661C84E8" w14:textId="77777777" w:rsidR="00F657D1" w:rsidRDefault="00EA3010" w:rsidP="0032161A">
      <w:pPr>
        <w:spacing w:before="240" w:after="240" w:line="276" w:lineRule="auto"/>
        <w:ind w:firstLine="560"/>
        <w:jc w:val="both"/>
        <w:rPr>
          <w:rFonts w:ascii="Times New Roman" w:eastAsia="Times New Roman" w:hAnsi="Times New Roman" w:cs="Times New Roman"/>
          <w:sz w:val="24"/>
          <w:szCs w:val="24"/>
        </w:rPr>
      </w:pPr>
      <w:r w:rsidRPr="00EA3010">
        <w:rPr>
          <w:rFonts w:ascii="Times New Roman" w:eastAsia="Times New Roman" w:hAnsi="Times New Roman" w:cs="Times New Roman"/>
          <w:sz w:val="24"/>
          <w:szCs w:val="24"/>
        </w:rPr>
        <w:t>Industri musik telah menjadi salah satu sektor yang berkembang pesat, didukung oleh kreativitas para pencipta lagu dan musik yang tak kenal batas. Namun, di balik kesuksesan industri ini, terdapat tantangan besar dalam memastikan keadilan dalam pendistribusian royalti kepada para pencipta lagu dan musik</w:t>
      </w:r>
      <w:r w:rsidR="00167861">
        <w:rPr>
          <w:rFonts w:ascii="Times New Roman" w:eastAsia="Times New Roman" w:hAnsi="Times New Roman" w:cs="Times New Roman"/>
          <w:sz w:val="24"/>
          <w:szCs w:val="24"/>
        </w:rPr>
        <w:t xml:space="preserve"> (Harini et </w:t>
      </w:r>
      <w:r w:rsidR="003D1837">
        <w:rPr>
          <w:rFonts w:ascii="Times New Roman" w:eastAsia="Times New Roman" w:hAnsi="Times New Roman" w:cs="Times New Roman"/>
          <w:sz w:val="24"/>
          <w:szCs w:val="24"/>
        </w:rPr>
        <w:t>al</w:t>
      </w:r>
      <w:r w:rsidR="00167861">
        <w:rPr>
          <w:rFonts w:ascii="Times New Roman" w:eastAsia="Times New Roman" w:hAnsi="Times New Roman" w:cs="Times New Roman"/>
          <w:sz w:val="24"/>
          <w:szCs w:val="24"/>
        </w:rPr>
        <w:t>., 2021)</w:t>
      </w:r>
      <w:r w:rsidRPr="00EA3010">
        <w:rPr>
          <w:rFonts w:ascii="Times New Roman" w:eastAsia="Times New Roman" w:hAnsi="Times New Roman" w:cs="Times New Roman"/>
          <w:sz w:val="24"/>
          <w:szCs w:val="24"/>
        </w:rPr>
        <w:t>. Hak ekonomi mereka sering kali tidak sepenuhnya terpenuhi, mengakibatkan ketidakadilan dan ketidakseimbangan dalam penerimaan imbalan atas karya kreatif mereka.</w:t>
      </w:r>
      <w:r w:rsidR="0032161A">
        <w:rPr>
          <w:rFonts w:ascii="Times New Roman" w:eastAsia="Times New Roman" w:hAnsi="Times New Roman" w:cs="Times New Roman"/>
          <w:sz w:val="24"/>
          <w:szCs w:val="24"/>
        </w:rPr>
        <w:t xml:space="preserve"> </w:t>
      </w:r>
      <w:r w:rsidR="00F657D1" w:rsidRPr="00F657D1">
        <w:rPr>
          <w:rFonts w:ascii="Times New Roman" w:eastAsia="Times New Roman" w:hAnsi="Times New Roman" w:cs="Times New Roman"/>
          <w:sz w:val="24"/>
          <w:szCs w:val="24"/>
        </w:rPr>
        <w:t>Dalam era di mana karya kreatif mudah diakses dan dibagikan melalui berbagai platform digital, perlindungan hak ekonomi pencipta lagu dan musik menjadi semakin penting. Implementasi strategi inovatif ini akan membawa dampak positif bagi industri musik secara keseluruhan, serta memberikan dorongan bagi para pencipta lagu dan musik untuk terus berkarya dan berkontribusi dalam memperkaya dunia musik.</w:t>
      </w:r>
    </w:p>
    <w:p w14:paraId="6F23ACCB" w14:textId="77777777" w:rsidR="00071D7A" w:rsidRDefault="003433FB" w:rsidP="0032161A">
      <w:pPr>
        <w:spacing w:before="240" w:after="240" w:line="276" w:lineRule="auto"/>
        <w:ind w:firstLine="560"/>
        <w:jc w:val="both"/>
        <w:rPr>
          <w:rFonts w:ascii="Times New Roman" w:eastAsia="Times New Roman" w:hAnsi="Times New Roman" w:cs="Times New Roman"/>
          <w:sz w:val="24"/>
          <w:szCs w:val="24"/>
        </w:rPr>
      </w:pPr>
      <w:r w:rsidRPr="003433FB">
        <w:rPr>
          <w:rFonts w:ascii="Times New Roman" w:eastAsia="Times New Roman" w:hAnsi="Times New Roman" w:cs="Times New Roman"/>
          <w:sz w:val="24"/>
          <w:szCs w:val="24"/>
        </w:rPr>
        <w:t xml:space="preserve">Hak atas kekayaan intelektual (HAKI) adalah suatu hak istimewa yang dihasilkan dari kreativitas pemikiran seseorang. Kreasi intelektual harus menghasilkan hasil fisik tiga dimensi yang konkret. Jika hanya berupa ide, konsep, atau konsep tanpa dimensi fisik, </w:t>
      </w:r>
      <w:r w:rsidRPr="003433FB">
        <w:rPr>
          <w:rFonts w:ascii="Times New Roman" w:eastAsia="Times New Roman" w:hAnsi="Times New Roman" w:cs="Times New Roman"/>
          <w:sz w:val="24"/>
          <w:szCs w:val="24"/>
        </w:rPr>
        <w:t>maka tidak dapat disebut sebagai hak kekayaan intelektual (Santoso, 20</w:t>
      </w:r>
      <w:r w:rsidR="009A336A">
        <w:rPr>
          <w:rFonts w:ascii="Times New Roman" w:eastAsia="Times New Roman" w:hAnsi="Times New Roman" w:cs="Times New Roman"/>
          <w:sz w:val="24"/>
          <w:szCs w:val="24"/>
        </w:rPr>
        <w:t>08</w:t>
      </w:r>
      <w:r w:rsidRPr="003433FB">
        <w:rPr>
          <w:rFonts w:ascii="Times New Roman" w:eastAsia="Times New Roman" w:hAnsi="Times New Roman" w:cs="Times New Roman"/>
          <w:sz w:val="24"/>
          <w:szCs w:val="24"/>
        </w:rPr>
        <w:t>).  Selain berfungsi sebagai sarana pujian dan pengakuan atas karya atau kecerdikan seseorang, hak atas kekayaan intelektual mendorong inovasi, perluasan kreatifitas dalam masyarakat, dan menjadi contoh bagi orang lain.</w:t>
      </w:r>
      <w:r w:rsidR="0032161A">
        <w:rPr>
          <w:rFonts w:ascii="Times New Roman" w:eastAsia="Times New Roman" w:hAnsi="Times New Roman" w:cs="Times New Roman"/>
          <w:sz w:val="24"/>
          <w:szCs w:val="24"/>
        </w:rPr>
        <w:t xml:space="preserve"> </w:t>
      </w:r>
      <w:r w:rsidR="00071D7A" w:rsidRPr="00071D7A">
        <w:rPr>
          <w:rFonts w:ascii="Times New Roman" w:eastAsia="Times New Roman" w:hAnsi="Times New Roman" w:cs="Times New Roman"/>
          <w:sz w:val="24"/>
          <w:szCs w:val="24"/>
        </w:rPr>
        <w:t>Berdasarkan Pasal 40 Undang-Undang No. 28 Tahun 2014 tentang Hak Cipta, lagu dan musik merupakan karya cipta yang dilindungi secara hukum. Para pencipta juga memiliki hak eksklusif, termasuk hak ekonomi dan moral, sesuai dengan ketentuan Pasal 4 Undang-Undang tersebut. Pencipta lagu, seperti pencipta karya lainnya, juga memiliki hak eksklusif yang telah diatur oleh undang-undang, yang mencakup hak moral dan hak ekonomi.</w:t>
      </w:r>
    </w:p>
    <w:p w14:paraId="46A8D2E5" w14:textId="77777777" w:rsidR="00B76BBB" w:rsidRDefault="007200FF" w:rsidP="00B76BBB">
      <w:pPr>
        <w:spacing w:before="240" w:after="240" w:line="276" w:lineRule="auto"/>
        <w:ind w:firstLine="560"/>
        <w:jc w:val="both"/>
        <w:rPr>
          <w:rFonts w:ascii="Times New Roman" w:eastAsia="Times New Roman" w:hAnsi="Times New Roman" w:cs="Times New Roman"/>
          <w:sz w:val="24"/>
          <w:szCs w:val="24"/>
        </w:rPr>
      </w:pPr>
      <w:r w:rsidRPr="007200FF">
        <w:rPr>
          <w:rFonts w:ascii="Times New Roman" w:eastAsia="Times New Roman" w:hAnsi="Times New Roman" w:cs="Times New Roman"/>
          <w:sz w:val="24"/>
          <w:szCs w:val="24"/>
        </w:rPr>
        <w:t xml:space="preserve">Ramainya para pencipta lagu menagihkan royalti kepada event organizer (EO) dan tempat publik yang bersifat komersil apabila artisnya menyanyikan lagu-lagu yang telah mereka ciptakan saat pertunjukan cukup menjadi perhatian masyarakat. Hal ini karena terungkap fakta bahwa banyak pencipta lagu yang telah menciptakan karya legendaris dan masih dibawakan sampai saat ini, hidup dibawah garis kemiskinan di masa tuanya karena tidak mendapatkan royalti </w:t>
      </w:r>
      <w:r w:rsidR="00382724">
        <w:rPr>
          <w:rFonts w:ascii="Times New Roman" w:eastAsia="Times New Roman" w:hAnsi="Times New Roman" w:cs="Times New Roman"/>
          <w:sz w:val="24"/>
          <w:szCs w:val="24"/>
        </w:rPr>
        <w:t>dari</w:t>
      </w:r>
      <w:r w:rsidRPr="007200FF">
        <w:rPr>
          <w:rFonts w:ascii="Times New Roman" w:eastAsia="Times New Roman" w:hAnsi="Times New Roman" w:cs="Times New Roman"/>
          <w:sz w:val="24"/>
          <w:szCs w:val="24"/>
        </w:rPr>
        <w:t xml:space="preserve"> lagu </w:t>
      </w:r>
      <w:r w:rsidR="00382724">
        <w:rPr>
          <w:rFonts w:ascii="Times New Roman" w:eastAsia="Times New Roman" w:hAnsi="Times New Roman" w:cs="Times New Roman"/>
          <w:sz w:val="24"/>
          <w:szCs w:val="24"/>
        </w:rPr>
        <w:t xml:space="preserve">yang </w:t>
      </w:r>
      <w:r w:rsidR="00FD34A1">
        <w:rPr>
          <w:rFonts w:ascii="Times New Roman" w:eastAsia="Times New Roman" w:hAnsi="Times New Roman" w:cs="Times New Roman"/>
          <w:sz w:val="24"/>
          <w:szCs w:val="24"/>
        </w:rPr>
        <w:t>pernah dibuat</w:t>
      </w:r>
      <w:r w:rsidRPr="007200FF">
        <w:rPr>
          <w:rFonts w:ascii="Times New Roman" w:eastAsia="Times New Roman" w:hAnsi="Times New Roman" w:cs="Times New Roman"/>
          <w:sz w:val="24"/>
          <w:szCs w:val="24"/>
        </w:rPr>
        <w:t>.</w:t>
      </w:r>
      <w:r w:rsidR="00B76BBB">
        <w:rPr>
          <w:rFonts w:ascii="Times New Roman" w:eastAsia="Times New Roman" w:hAnsi="Times New Roman" w:cs="Times New Roman"/>
          <w:sz w:val="24"/>
          <w:szCs w:val="24"/>
        </w:rPr>
        <w:t xml:space="preserve"> </w:t>
      </w:r>
      <w:r w:rsidR="007E478D" w:rsidRPr="007E478D">
        <w:rPr>
          <w:rFonts w:ascii="Times New Roman" w:eastAsia="Times New Roman" w:hAnsi="Times New Roman" w:cs="Times New Roman"/>
          <w:sz w:val="24"/>
          <w:szCs w:val="24"/>
        </w:rPr>
        <w:t xml:space="preserve">Mengingat banyaknya helatan konser </w:t>
      </w:r>
      <w:r w:rsidR="007E478D" w:rsidRPr="007E478D">
        <w:rPr>
          <w:rFonts w:ascii="Times New Roman" w:eastAsia="Times New Roman" w:hAnsi="Times New Roman" w:cs="Times New Roman"/>
          <w:sz w:val="24"/>
          <w:szCs w:val="24"/>
        </w:rPr>
        <w:lastRenderedPageBreak/>
        <w:t>atau banyaknya bioskop di Indonesia, maka tergambar besarnya potensi royalti yang bisa diterima oleh pencipta lagu. Belum lagi sektor-sektor lain yang juga menyumbang royalti besar seperti karaoke, restoran, hotel hingga layanan transportasi darat maupun udara. Namun kenyataannya, jumlah royalti yang terkumpul di Indonesia setiap tahunnya masih terbilang rendah</w:t>
      </w:r>
      <w:r w:rsidR="0077521D">
        <w:rPr>
          <w:rFonts w:ascii="Times New Roman" w:eastAsia="Times New Roman" w:hAnsi="Times New Roman" w:cs="Times New Roman"/>
          <w:sz w:val="24"/>
          <w:szCs w:val="24"/>
        </w:rPr>
        <w:t xml:space="preserve"> (Triatmojo et al., 2021)</w:t>
      </w:r>
      <w:r w:rsidR="007E478D" w:rsidRPr="007E478D">
        <w:rPr>
          <w:rFonts w:ascii="Times New Roman" w:eastAsia="Times New Roman" w:hAnsi="Times New Roman" w:cs="Times New Roman"/>
          <w:sz w:val="24"/>
          <w:szCs w:val="24"/>
        </w:rPr>
        <w:t xml:space="preserve">. </w:t>
      </w:r>
    </w:p>
    <w:p w14:paraId="55AF6B70" w14:textId="77777777" w:rsidR="007E478D" w:rsidRDefault="007E478D">
      <w:pPr>
        <w:spacing w:before="240" w:after="240" w:line="276" w:lineRule="auto"/>
        <w:ind w:firstLine="560"/>
        <w:jc w:val="both"/>
        <w:rPr>
          <w:rFonts w:ascii="Times New Roman" w:eastAsia="Times New Roman" w:hAnsi="Times New Roman" w:cs="Times New Roman"/>
          <w:sz w:val="24"/>
          <w:szCs w:val="24"/>
        </w:rPr>
      </w:pPr>
      <w:r w:rsidRPr="007E478D">
        <w:rPr>
          <w:rFonts w:ascii="Times New Roman" w:eastAsia="Times New Roman" w:hAnsi="Times New Roman" w:cs="Times New Roman"/>
          <w:sz w:val="24"/>
          <w:szCs w:val="24"/>
        </w:rPr>
        <w:t>Lembaga Manajemen Kolektif Nasional (LMKN) selaku pemegang mandate pencatatan dan</w:t>
      </w:r>
      <w:r w:rsidR="00135CC1">
        <w:rPr>
          <w:rFonts w:ascii="Times New Roman" w:eastAsia="Times New Roman" w:hAnsi="Times New Roman" w:cs="Times New Roman"/>
          <w:sz w:val="24"/>
          <w:szCs w:val="24"/>
        </w:rPr>
        <w:t xml:space="preserve"> </w:t>
      </w:r>
      <w:r w:rsidR="00135CC1" w:rsidRPr="00135CC1">
        <w:rPr>
          <w:rFonts w:ascii="Times New Roman" w:eastAsia="Times New Roman" w:hAnsi="Times New Roman" w:cs="Times New Roman"/>
          <w:sz w:val="24"/>
          <w:szCs w:val="24"/>
        </w:rPr>
        <w:t>pengumpulan royalty mewakili musisi setiap tahunnya mencatat jumlah royalti terkumpul sangat jauh dari nilai atau potensi yang sebenarnya di Indonesia</w:t>
      </w:r>
      <w:r w:rsidR="00AC6D96">
        <w:rPr>
          <w:rFonts w:ascii="Times New Roman" w:eastAsia="Times New Roman" w:hAnsi="Times New Roman" w:cs="Times New Roman"/>
          <w:sz w:val="24"/>
          <w:szCs w:val="24"/>
        </w:rPr>
        <w:t xml:space="preserve"> (Karim, 2021)</w:t>
      </w:r>
      <w:r w:rsidR="00135CC1" w:rsidRPr="00135CC1">
        <w:rPr>
          <w:rFonts w:ascii="Times New Roman" w:eastAsia="Times New Roman" w:hAnsi="Times New Roman" w:cs="Times New Roman"/>
          <w:sz w:val="24"/>
          <w:szCs w:val="24"/>
        </w:rPr>
        <w:t xml:space="preserve">. </w:t>
      </w:r>
      <w:r w:rsidR="00E71E93">
        <w:rPr>
          <w:rFonts w:ascii="Times New Roman" w:eastAsia="Times New Roman" w:hAnsi="Times New Roman" w:cs="Times New Roman"/>
          <w:sz w:val="24"/>
          <w:szCs w:val="24"/>
        </w:rPr>
        <w:t xml:space="preserve">Fenomena </w:t>
      </w:r>
      <w:r w:rsidR="00135CC1" w:rsidRPr="00135CC1">
        <w:rPr>
          <w:rFonts w:ascii="Times New Roman" w:eastAsia="Times New Roman" w:hAnsi="Times New Roman" w:cs="Times New Roman"/>
          <w:sz w:val="24"/>
          <w:szCs w:val="24"/>
        </w:rPr>
        <w:t xml:space="preserve">pelanggaran hak cipta di Indonesia disebabkan </w:t>
      </w:r>
      <w:r w:rsidR="00897AF1">
        <w:rPr>
          <w:rFonts w:ascii="Times New Roman" w:eastAsia="Times New Roman" w:hAnsi="Times New Roman" w:cs="Times New Roman"/>
          <w:sz w:val="24"/>
          <w:szCs w:val="24"/>
        </w:rPr>
        <w:t>minimnya</w:t>
      </w:r>
      <w:r w:rsidR="00135CC1" w:rsidRPr="00135CC1">
        <w:rPr>
          <w:rFonts w:ascii="Times New Roman" w:eastAsia="Times New Roman" w:hAnsi="Times New Roman" w:cs="Times New Roman"/>
          <w:sz w:val="24"/>
          <w:szCs w:val="24"/>
        </w:rPr>
        <w:t xml:space="preserve"> pengetahuan masyarakat atas U</w:t>
      </w:r>
      <w:r w:rsidR="00733CFC">
        <w:rPr>
          <w:rFonts w:ascii="Times New Roman" w:eastAsia="Times New Roman" w:hAnsi="Times New Roman" w:cs="Times New Roman"/>
          <w:sz w:val="24"/>
          <w:szCs w:val="24"/>
        </w:rPr>
        <w:t>ndang-</w:t>
      </w:r>
      <w:r w:rsidR="00135CC1" w:rsidRPr="00135CC1">
        <w:rPr>
          <w:rFonts w:ascii="Times New Roman" w:eastAsia="Times New Roman" w:hAnsi="Times New Roman" w:cs="Times New Roman"/>
          <w:sz w:val="24"/>
          <w:szCs w:val="24"/>
        </w:rPr>
        <w:t>U</w:t>
      </w:r>
      <w:r w:rsidR="002477FC">
        <w:rPr>
          <w:rFonts w:ascii="Times New Roman" w:eastAsia="Times New Roman" w:hAnsi="Times New Roman" w:cs="Times New Roman"/>
          <w:sz w:val="24"/>
          <w:szCs w:val="24"/>
        </w:rPr>
        <w:t>ndang</w:t>
      </w:r>
      <w:r w:rsidR="00135CC1" w:rsidRPr="00135CC1">
        <w:rPr>
          <w:rFonts w:ascii="Times New Roman" w:eastAsia="Times New Roman" w:hAnsi="Times New Roman" w:cs="Times New Roman"/>
          <w:sz w:val="24"/>
          <w:szCs w:val="24"/>
        </w:rPr>
        <w:t xml:space="preserve"> Hak Cipta</w:t>
      </w:r>
      <w:r w:rsidR="00047C0F">
        <w:rPr>
          <w:rFonts w:ascii="Times New Roman" w:eastAsia="Times New Roman" w:hAnsi="Times New Roman" w:cs="Times New Roman"/>
          <w:sz w:val="24"/>
          <w:szCs w:val="24"/>
        </w:rPr>
        <w:t>,</w:t>
      </w:r>
      <w:r w:rsidR="00135CC1" w:rsidRPr="00135CC1">
        <w:rPr>
          <w:rFonts w:ascii="Times New Roman" w:eastAsia="Times New Roman" w:hAnsi="Times New Roman" w:cs="Times New Roman"/>
          <w:sz w:val="24"/>
          <w:szCs w:val="24"/>
        </w:rPr>
        <w:t xml:space="preserve"> karena kurangnya sosialisasi dari pemerintah dan kurangnya minat masyarakat untuk membaca dan memahami </w:t>
      </w:r>
      <w:r w:rsidR="00AA13ED">
        <w:rPr>
          <w:rFonts w:ascii="Times New Roman" w:eastAsia="Times New Roman" w:hAnsi="Times New Roman" w:cs="Times New Roman"/>
          <w:color w:val="000000" w:themeColor="text1"/>
          <w:sz w:val="24"/>
          <w:szCs w:val="24"/>
        </w:rPr>
        <w:t>peraturan</w:t>
      </w:r>
      <w:r w:rsidR="00F87131">
        <w:rPr>
          <w:rFonts w:ascii="Times New Roman" w:eastAsia="Times New Roman" w:hAnsi="Times New Roman" w:cs="Times New Roman"/>
          <w:sz w:val="24"/>
          <w:szCs w:val="24"/>
        </w:rPr>
        <w:t xml:space="preserve"> </w:t>
      </w:r>
      <w:r w:rsidR="00731868">
        <w:rPr>
          <w:rFonts w:ascii="Times New Roman" w:eastAsia="Times New Roman" w:hAnsi="Times New Roman" w:cs="Times New Roman"/>
          <w:sz w:val="24"/>
          <w:szCs w:val="24"/>
        </w:rPr>
        <w:t>(Sastrawan, 2021)</w:t>
      </w:r>
      <w:r w:rsidR="002A482B">
        <w:rPr>
          <w:rFonts w:ascii="Times New Roman" w:eastAsia="Times New Roman" w:hAnsi="Times New Roman" w:cs="Times New Roman"/>
          <w:sz w:val="24"/>
          <w:szCs w:val="24"/>
        </w:rPr>
        <w:t>.</w:t>
      </w:r>
      <w:r w:rsidR="00090127">
        <w:rPr>
          <w:rFonts w:ascii="Times New Roman" w:eastAsia="Times New Roman" w:hAnsi="Times New Roman" w:cs="Times New Roman"/>
          <w:sz w:val="24"/>
          <w:szCs w:val="24"/>
        </w:rPr>
        <w:t xml:space="preserve"> </w:t>
      </w:r>
      <w:r w:rsidR="00090127" w:rsidRPr="00090127">
        <w:rPr>
          <w:rFonts w:ascii="Times New Roman" w:eastAsia="Times New Roman" w:hAnsi="Times New Roman" w:cs="Times New Roman"/>
          <w:sz w:val="24"/>
          <w:szCs w:val="24"/>
        </w:rPr>
        <w:t xml:space="preserve">Penelitian ini akan memaparkan proses pendistribusian royalti dari pengelola tempat publik yang bersifat komersil kepada pencipta </w:t>
      </w:r>
      <w:r w:rsidR="00B15E4E">
        <w:rPr>
          <w:rFonts w:ascii="Times New Roman" w:eastAsia="Times New Roman" w:hAnsi="Times New Roman" w:cs="Times New Roman"/>
          <w:sz w:val="24"/>
          <w:szCs w:val="24"/>
        </w:rPr>
        <w:t xml:space="preserve">melalui </w:t>
      </w:r>
      <w:proofErr w:type="gramStart"/>
      <w:r w:rsidR="00B404BA">
        <w:rPr>
          <w:rFonts w:ascii="Times New Roman" w:eastAsia="Times New Roman" w:hAnsi="Times New Roman" w:cs="Times New Roman"/>
          <w:sz w:val="24"/>
          <w:szCs w:val="24"/>
        </w:rPr>
        <w:t xml:space="preserve">LMKN </w:t>
      </w:r>
      <w:r w:rsidR="00090127" w:rsidRPr="00090127">
        <w:rPr>
          <w:rFonts w:ascii="Times New Roman" w:eastAsia="Times New Roman" w:hAnsi="Times New Roman" w:cs="Times New Roman"/>
          <w:sz w:val="24"/>
          <w:szCs w:val="24"/>
        </w:rPr>
        <w:t xml:space="preserve"> sebagaimana</w:t>
      </w:r>
      <w:proofErr w:type="gramEnd"/>
      <w:r w:rsidR="00090127" w:rsidRPr="00090127">
        <w:rPr>
          <w:rFonts w:ascii="Times New Roman" w:eastAsia="Times New Roman" w:hAnsi="Times New Roman" w:cs="Times New Roman"/>
          <w:sz w:val="24"/>
          <w:szCs w:val="24"/>
        </w:rPr>
        <w:t xml:space="preserve"> telah diatur </w:t>
      </w:r>
      <w:r w:rsidR="004B2BFD">
        <w:rPr>
          <w:rFonts w:ascii="Times New Roman" w:eastAsia="Times New Roman" w:hAnsi="Times New Roman" w:cs="Times New Roman"/>
          <w:sz w:val="24"/>
          <w:szCs w:val="24"/>
        </w:rPr>
        <w:t>dalam</w:t>
      </w:r>
      <w:r w:rsidR="00090127" w:rsidRPr="00090127">
        <w:rPr>
          <w:rFonts w:ascii="Times New Roman" w:eastAsia="Times New Roman" w:hAnsi="Times New Roman" w:cs="Times New Roman"/>
          <w:sz w:val="24"/>
          <w:szCs w:val="24"/>
        </w:rPr>
        <w:t xml:space="preserve"> U</w:t>
      </w:r>
      <w:r w:rsidR="004B2BFD">
        <w:rPr>
          <w:rFonts w:ascii="Times New Roman" w:eastAsia="Times New Roman" w:hAnsi="Times New Roman" w:cs="Times New Roman"/>
          <w:sz w:val="24"/>
          <w:szCs w:val="24"/>
        </w:rPr>
        <w:t>ndang-Undang</w:t>
      </w:r>
      <w:r w:rsidR="00090127" w:rsidRPr="00090127">
        <w:rPr>
          <w:rFonts w:ascii="Times New Roman" w:eastAsia="Times New Roman" w:hAnsi="Times New Roman" w:cs="Times New Roman"/>
          <w:sz w:val="24"/>
          <w:szCs w:val="24"/>
        </w:rPr>
        <w:t xml:space="preserve"> Hak Cipta, PP No. 56 tahun 2021 dan Permenhukham no. 9 tahun 2022.</w:t>
      </w:r>
    </w:p>
    <w:p w14:paraId="45B99622" w14:textId="77777777" w:rsidR="00B81165" w:rsidRDefault="00B81165">
      <w:pPr>
        <w:spacing w:before="240" w:after="240" w:line="276" w:lineRule="auto"/>
        <w:ind w:firstLine="560"/>
        <w:jc w:val="both"/>
        <w:rPr>
          <w:rFonts w:ascii="Times New Roman" w:eastAsia="Times New Roman" w:hAnsi="Times New Roman" w:cs="Times New Roman"/>
          <w:sz w:val="24"/>
          <w:szCs w:val="24"/>
        </w:rPr>
      </w:pPr>
      <w:r w:rsidRPr="00B81165">
        <w:rPr>
          <w:rFonts w:ascii="Times New Roman" w:eastAsia="Times New Roman" w:hAnsi="Times New Roman" w:cs="Times New Roman"/>
          <w:sz w:val="24"/>
          <w:szCs w:val="24"/>
        </w:rPr>
        <w:t xml:space="preserve">Sebelumnya telah ada penelitian sejenis yang terkait dengan implementasi pembayaran royalti terhadap pencipta lagu yang dilakukan oleh </w:t>
      </w:r>
      <w:r w:rsidR="0087601C">
        <w:rPr>
          <w:rFonts w:ascii="Times New Roman" w:eastAsia="Times New Roman" w:hAnsi="Times New Roman" w:cs="Times New Roman"/>
          <w:sz w:val="24"/>
          <w:szCs w:val="24"/>
        </w:rPr>
        <w:t xml:space="preserve">Permana et al. </w:t>
      </w:r>
      <w:r w:rsidR="0074373F">
        <w:rPr>
          <w:rFonts w:ascii="Times New Roman" w:eastAsia="Times New Roman" w:hAnsi="Times New Roman" w:cs="Times New Roman"/>
          <w:sz w:val="24"/>
          <w:szCs w:val="24"/>
        </w:rPr>
        <w:t>(2021</w:t>
      </w:r>
      <w:r w:rsidR="00CE56AC">
        <w:rPr>
          <w:rFonts w:ascii="Times New Roman" w:eastAsia="Times New Roman" w:hAnsi="Times New Roman" w:cs="Times New Roman"/>
          <w:sz w:val="24"/>
          <w:szCs w:val="24"/>
        </w:rPr>
        <w:t>)</w:t>
      </w:r>
      <w:r w:rsidR="00BF1ECF">
        <w:rPr>
          <w:rFonts w:ascii="Times New Roman" w:eastAsia="Times New Roman" w:hAnsi="Times New Roman" w:cs="Times New Roman"/>
          <w:sz w:val="24"/>
          <w:szCs w:val="24"/>
        </w:rPr>
        <w:t xml:space="preserve">, </w:t>
      </w:r>
      <w:r w:rsidR="0011503E">
        <w:rPr>
          <w:rFonts w:ascii="Times New Roman" w:eastAsia="Times New Roman" w:hAnsi="Times New Roman" w:cs="Times New Roman"/>
          <w:sz w:val="24"/>
          <w:szCs w:val="24"/>
        </w:rPr>
        <w:t>yang</w:t>
      </w:r>
      <w:r w:rsidRPr="00B81165">
        <w:rPr>
          <w:rFonts w:ascii="Times New Roman" w:eastAsia="Times New Roman" w:hAnsi="Times New Roman" w:cs="Times New Roman"/>
          <w:sz w:val="24"/>
          <w:szCs w:val="24"/>
        </w:rPr>
        <w:t xml:space="preserve"> berfokus pada </w:t>
      </w:r>
      <w:r w:rsidR="00D3475E">
        <w:rPr>
          <w:rFonts w:ascii="Times New Roman" w:eastAsia="Times New Roman" w:hAnsi="Times New Roman" w:cs="Times New Roman"/>
          <w:sz w:val="24"/>
          <w:szCs w:val="24"/>
        </w:rPr>
        <w:t>Undang</w:t>
      </w:r>
      <w:r w:rsidR="00D86121">
        <w:rPr>
          <w:rFonts w:ascii="Times New Roman" w:eastAsia="Times New Roman" w:hAnsi="Times New Roman" w:cs="Times New Roman"/>
          <w:sz w:val="24"/>
          <w:szCs w:val="24"/>
        </w:rPr>
        <w:t xml:space="preserve">-Undang Hak Cipta No. </w:t>
      </w:r>
      <w:r w:rsidR="001E2C1E">
        <w:rPr>
          <w:rFonts w:ascii="Times New Roman" w:eastAsia="Times New Roman" w:hAnsi="Times New Roman" w:cs="Times New Roman"/>
          <w:sz w:val="24"/>
          <w:szCs w:val="24"/>
        </w:rPr>
        <w:t>28 Tahun 2014</w:t>
      </w:r>
      <w:r w:rsidRPr="00B81165">
        <w:rPr>
          <w:rFonts w:ascii="Times New Roman" w:eastAsia="Times New Roman" w:hAnsi="Times New Roman" w:cs="Times New Roman"/>
          <w:sz w:val="24"/>
          <w:szCs w:val="24"/>
        </w:rPr>
        <w:t xml:space="preserve"> </w:t>
      </w:r>
      <w:r w:rsidR="00A27442">
        <w:rPr>
          <w:rFonts w:ascii="Times New Roman" w:eastAsia="Times New Roman" w:hAnsi="Times New Roman" w:cs="Times New Roman"/>
          <w:sz w:val="24"/>
          <w:szCs w:val="24"/>
        </w:rPr>
        <w:t>serta</w:t>
      </w:r>
      <w:r w:rsidRPr="00B81165">
        <w:rPr>
          <w:rFonts w:ascii="Times New Roman" w:eastAsia="Times New Roman" w:hAnsi="Times New Roman" w:cs="Times New Roman"/>
          <w:sz w:val="24"/>
          <w:szCs w:val="24"/>
        </w:rPr>
        <w:t xml:space="preserve"> memaparkan </w:t>
      </w:r>
      <w:r w:rsidR="001125CD">
        <w:rPr>
          <w:rFonts w:ascii="Times New Roman" w:eastAsia="Times New Roman" w:hAnsi="Times New Roman" w:cs="Times New Roman"/>
          <w:sz w:val="24"/>
          <w:szCs w:val="24"/>
        </w:rPr>
        <w:t>terkait</w:t>
      </w:r>
      <w:r w:rsidRPr="00B81165">
        <w:rPr>
          <w:rFonts w:ascii="Times New Roman" w:eastAsia="Times New Roman" w:hAnsi="Times New Roman" w:cs="Times New Roman"/>
          <w:sz w:val="24"/>
          <w:szCs w:val="24"/>
        </w:rPr>
        <w:t xml:space="preserve"> </w:t>
      </w:r>
      <w:r w:rsidR="00082888">
        <w:rPr>
          <w:rFonts w:ascii="Times New Roman" w:eastAsia="Times New Roman" w:hAnsi="Times New Roman" w:cs="Times New Roman"/>
          <w:sz w:val="24"/>
          <w:szCs w:val="24"/>
        </w:rPr>
        <w:t>langkah</w:t>
      </w:r>
      <w:r w:rsidRPr="00B81165">
        <w:rPr>
          <w:rFonts w:ascii="Times New Roman" w:eastAsia="Times New Roman" w:hAnsi="Times New Roman" w:cs="Times New Roman"/>
          <w:sz w:val="24"/>
          <w:szCs w:val="24"/>
        </w:rPr>
        <w:t xml:space="preserve"> hukum yang dapat diambil oleh pemegang hak cipta apabila royaltinya tidak dibayarkan.</w:t>
      </w:r>
      <w:r w:rsidR="003B2560">
        <w:rPr>
          <w:rFonts w:ascii="Times New Roman" w:eastAsia="Times New Roman" w:hAnsi="Times New Roman" w:cs="Times New Roman"/>
          <w:sz w:val="24"/>
          <w:szCs w:val="24"/>
        </w:rPr>
        <w:t xml:space="preserve"> </w:t>
      </w:r>
      <w:r w:rsidR="00C3730D">
        <w:rPr>
          <w:rFonts w:ascii="Times New Roman" w:eastAsia="Times New Roman" w:hAnsi="Times New Roman" w:cs="Times New Roman"/>
          <w:sz w:val="24"/>
          <w:szCs w:val="24"/>
        </w:rPr>
        <w:t>Dalam</w:t>
      </w:r>
      <w:r w:rsidR="001873A6">
        <w:rPr>
          <w:rFonts w:ascii="Times New Roman" w:eastAsia="Times New Roman" w:hAnsi="Times New Roman" w:cs="Times New Roman"/>
          <w:sz w:val="24"/>
          <w:szCs w:val="24"/>
        </w:rPr>
        <w:t xml:space="preserve"> penelitian</w:t>
      </w:r>
      <w:r w:rsidR="00C3730D">
        <w:rPr>
          <w:rFonts w:ascii="Times New Roman" w:eastAsia="Times New Roman" w:hAnsi="Times New Roman" w:cs="Times New Roman"/>
          <w:sz w:val="24"/>
          <w:szCs w:val="24"/>
        </w:rPr>
        <w:t xml:space="preserve">nya, </w:t>
      </w:r>
      <w:r w:rsidR="00C3730D">
        <w:rPr>
          <w:rFonts w:ascii="Times New Roman" w:eastAsia="Times New Roman" w:hAnsi="Times New Roman" w:cs="Times New Roman"/>
          <w:sz w:val="24"/>
          <w:szCs w:val="24"/>
        </w:rPr>
        <w:t>Sinaga</w:t>
      </w:r>
      <w:r w:rsidR="006223AC">
        <w:rPr>
          <w:rFonts w:ascii="Times New Roman" w:eastAsia="Times New Roman" w:hAnsi="Times New Roman" w:cs="Times New Roman"/>
          <w:sz w:val="24"/>
          <w:szCs w:val="24"/>
        </w:rPr>
        <w:t xml:space="preserve"> (2020) </w:t>
      </w:r>
      <w:r w:rsidR="00BC2239">
        <w:rPr>
          <w:rFonts w:ascii="Times New Roman" w:eastAsia="Times New Roman" w:hAnsi="Times New Roman" w:cs="Times New Roman"/>
          <w:sz w:val="24"/>
          <w:szCs w:val="24"/>
        </w:rPr>
        <w:t xml:space="preserve">menyimpulkan bahwa </w:t>
      </w:r>
      <w:r w:rsidR="00901429" w:rsidRPr="00901429">
        <w:rPr>
          <w:rFonts w:ascii="Times New Roman" w:eastAsia="Times New Roman" w:hAnsi="Times New Roman" w:cs="Times New Roman"/>
          <w:sz w:val="24"/>
          <w:szCs w:val="24"/>
        </w:rPr>
        <w:t>Para pemegang hak cipta atau pemilik hak terkait dapat memberikan izin kepada pihak lain untuk menggunakan hak ekonomi atas lagu dan musik melalui perjanjian lisensi. Proses pengelolaan royalti dimulai dengan pemberian lisensi, lalu mengumpulkan dan mendistribusikan royalti. Pengelolaan royalti ini dilakukan oleh LMK yang bertindak sebagai perwakilan pencipta lagu dan pemegang hak terkait.</w:t>
      </w:r>
    </w:p>
    <w:p w14:paraId="7BC16626" w14:textId="77777777" w:rsidR="00864D95" w:rsidRPr="00632476" w:rsidRDefault="00D449AB" w:rsidP="00632476">
      <w:pPr>
        <w:spacing w:before="240" w:after="240" w:line="276"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Keunikan dan </w:t>
      </w:r>
      <w:r w:rsidR="00E12E63">
        <w:rPr>
          <w:rFonts w:ascii="Times New Roman" w:eastAsia="Times New Roman" w:hAnsi="Times New Roman" w:cs="Times New Roman"/>
          <w:sz w:val="24"/>
          <w:szCs w:val="24"/>
        </w:rPr>
        <w:t>temuan</w:t>
      </w:r>
      <w:r>
        <w:rPr>
          <w:rFonts w:ascii="Times New Roman" w:eastAsia="Times New Roman" w:hAnsi="Times New Roman" w:cs="Times New Roman"/>
          <w:sz w:val="24"/>
          <w:szCs w:val="24"/>
        </w:rPr>
        <w:t xml:space="preserve"> baru </w:t>
      </w:r>
      <w:r w:rsidR="00991850">
        <w:rPr>
          <w:rFonts w:ascii="Times New Roman" w:eastAsia="Times New Roman" w:hAnsi="Times New Roman" w:cs="Times New Roman"/>
          <w:sz w:val="24"/>
          <w:szCs w:val="24"/>
        </w:rPr>
        <w:t xml:space="preserve">dalam penelitian ini </w:t>
      </w:r>
      <w:r w:rsidR="00E473B4">
        <w:rPr>
          <w:rFonts w:ascii="Times New Roman" w:eastAsia="Times New Roman" w:hAnsi="Times New Roman" w:cs="Times New Roman"/>
          <w:sz w:val="24"/>
          <w:szCs w:val="24"/>
        </w:rPr>
        <w:t xml:space="preserve">jika </w:t>
      </w:r>
      <w:r w:rsidR="00991850">
        <w:rPr>
          <w:rFonts w:ascii="Times New Roman" w:eastAsia="Times New Roman" w:hAnsi="Times New Roman" w:cs="Times New Roman"/>
          <w:sz w:val="24"/>
          <w:szCs w:val="24"/>
        </w:rPr>
        <w:t>dibandingkan dengan penelitian</w:t>
      </w:r>
      <w:r w:rsidR="00C60781">
        <w:rPr>
          <w:rFonts w:ascii="Times New Roman" w:eastAsia="Times New Roman" w:hAnsi="Times New Roman" w:cs="Times New Roman"/>
          <w:sz w:val="24"/>
          <w:szCs w:val="24"/>
        </w:rPr>
        <w:t xml:space="preserve"> </w:t>
      </w:r>
      <w:r w:rsidR="00991850">
        <w:rPr>
          <w:rFonts w:ascii="Times New Roman" w:eastAsia="Times New Roman" w:hAnsi="Times New Roman" w:cs="Times New Roman"/>
          <w:sz w:val="24"/>
          <w:szCs w:val="24"/>
        </w:rPr>
        <w:t>sebelumnya</w:t>
      </w:r>
      <w:r>
        <w:rPr>
          <w:rFonts w:ascii="Times New Roman" w:eastAsia="Times New Roman" w:hAnsi="Times New Roman" w:cs="Times New Roman"/>
          <w:sz w:val="24"/>
          <w:szCs w:val="24"/>
        </w:rPr>
        <w:t xml:space="preserve"> </w:t>
      </w:r>
      <w:r w:rsidR="004D4AF7">
        <w:rPr>
          <w:rFonts w:ascii="Times New Roman" w:eastAsia="Times New Roman" w:hAnsi="Times New Roman" w:cs="Times New Roman"/>
          <w:sz w:val="24"/>
          <w:szCs w:val="24"/>
        </w:rPr>
        <w:t>adalah</w:t>
      </w:r>
      <w:r w:rsidR="00811722">
        <w:rPr>
          <w:rFonts w:ascii="Times New Roman" w:eastAsia="Times New Roman" w:hAnsi="Times New Roman" w:cs="Times New Roman"/>
          <w:sz w:val="24"/>
          <w:szCs w:val="24"/>
        </w:rPr>
        <w:t xml:space="preserve"> </w:t>
      </w:r>
      <w:r w:rsidR="00A81977">
        <w:rPr>
          <w:rFonts w:ascii="Times New Roman" w:eastAsia="Times New Roman" w:hAnsi="Times New Roman" w:cs="Times New Roman"/>
          <w:sz w:val="24"/>
          <w:szCs w:val="24"/>
        </w:rPr>
        <w:t>fokusnya</w:t>
      </w:r>
      <w:r w:rsidR="00625A57">
        <w:rPr>
          <w:rFonts w:ascii="Times New Roman" w:eastAsia="Times New Roman" w:hAnsi="Times New Roman" w:cs="Times New Roman"/>
          <w:sz w:val="24"/>
          <w:szCs w:val="24"/>
        </w:rPr>
        <w:t xml:space="preserve"> yang</w:t>
      </w:r>
      <w:r w:rsidR="00A81977">
        <w:rPr>
          <w:rFonts w:ascii="Times New Roman" w:eastAsia="Times New Roman" w:hAnsi="Times New Roman" w:cs="Times New Roman"/>
          <w:sz w:val="24"/>
          <w:szCs w:val="24"/>
        </w:rPr>
        <w:t xml:space="preserve"> </w:t>
      </w:r>
      <w:proofErr w:type="gramStart"/>
      <w:r w:rsidR="00C27F0C">
        <w:rPr>
          <w:rFonts w:ascii="Times New Roman" w:eastAsia="Times New Roman" w:hAnsi="Times New Roman" w:cs="Times New Roman"/>
          <w:sz w:val="24"/>
          <w:szCs w:val="24"/>
        </w:rPr>
        <w:t xml:space="preserve">merujuk </w:t>
      </w:r>
      <w:r w:rsidR="00FC7840">
        <w:rPr>
          <w:rFonts w:ascii="Times New Roman" w:eastAsia="Times New Roman" w:hAnsi="Times New Roman" w:cs="Times New Roman"/>
          <w:sz w:val="24"/>
          <w:szCs w:val="24"/>
        </w:rPr>
        <w:t xml:space="preserve"> pada</w:t>
      </w:r>
      <w:proofErr w:type="gramEnd"/>
      <w:r w:rsidR="00FC7840">
        <w:rPr>
          <w:rFonts w:ascii="Times New Roman" w:eastAsia="Times New Roman" w:hAnsi="Times New Roman" w:cs="Times New Roman"/>
          <w:sz w:val="24"/>
          <w:szCs w:val="24"/>
        </w:rPr>
        <w:t xml:space="preserve"> </w:t>
      </w:r>
      <w:r w:rsidR="00C27F0C">
        <w:rPr>
          <w:rFonts w:ascii="Times New Roman" w:eastAsia="Times New Roman" w:hAnsi="Times New Roman" w:cs="Times New Roman"/>
          <w:sz w:val="24"/>
          <w:szCs w:val="24"/>
        </w:rPr>
        <w:t>regulasi terbaru</w:t>
      </w:r>
      <w:r w:rsidR="00FC7840">
        <w:rPr>
          <w:rFonts w:ascii="Times New Roman" w:eastAsia="Times New Roman" w:hAnsi="Times New Roman" w:cs="Times New Roman"/>
          <w:sz w:val="24"/>
          <w:szCs w:val="24"/>
        </w:rPr>
        <w:t xml:space="preserve"> yaitu</w:t>
      </w:r>
      <w:r w:rsidR="00782CB4">
        <w:rPr>
          <w:rFonts w:ascii="Times New Roman" w:eastAsia="Times New Roman" w:hAnsi="Times New Roman" w:cs="Times New Roman"/>
          <w:sz w:val="24"/>
          <w:szCs w:val="24"/>
        </w:rPr>
        <w:t xml:space="preserve"> </w:t>
      </w:r>
      <w:r w:rsidR="00782CB4" w:rsidRPr="00782CB4">
        <w:rPr>
          <w:rFonts w:ascii="Times New Roman" w:eastAsia="Times New Roman" w:hAnsi="Times New Roman" w:cs="Times New Roman"/>
          <w:sz w:val="24"/>
          <w:szCs w:val="24"/>
        </w:rPr>
        <w:t xml:space="preserve">PP No. 56 tahun 2021 tentang Pengelolaan Royalti atas Hak Cipta Lagu dan/atau Musik </w:t>
      </w:r>
      <w:r w:rsidR="00ED26BE">
        <w:rPr>
          <w:rFonts w:ascii="Times New Roman" w:eastAsia="Times New Roman" w:hAnsi="Times New Roman" w:cs="Times New Roman"/>
          <w:sz w:val="24"/>
          <w:szCs w:val="24"/>
        </w:rPr>
        <w:t xml:space="preserve">yang </w:t>
      </w:r>
      <w:r w:rsidR="00435AC2">
        <w:rPr>
          <w:rFonts w:ascii="Times New Roman" w:eastAsia="Times New Roman" w:hAnsi="Times New Roman" w:cs="Times New Roman"/>
          <w:sz w:val="24"/>
          <w:szCs w:val="24"/>
        </w:rPr>
        <w:t>dilaksanakan</w:t>
      </w:r>
      <w:r w:rsidR="00ED26BE">
        <w:rPr>
          <w:rFonts w:ascii="Times New Roman" w:eastAsia="Times New Roman" w:hAnsi="Times New Roman" w:cs="Times New Roman"/>
          <w:sz w:val="24"/>
          <w:szCs w:val="24"/>
        </w:rPr>
        <w:t xml:space="preserve"> </w:t>
      </w:r>
      <w:r w:rsidR="00435AC2">
        <w:rPr>
          <w:rFonts w:ascii="Times New Roman" w:eastAsia="Times New Roman" w:hAnsi="Times New Roman" w:cs="Times New Roman"/>
          <w:sz w:val="24"/>
          <w:szCs w:val="24"/>
        </w:rPr>
        <w:t>melalui</w:t>
      </w:r>
      <w:r w:rsidR="00ED26BE">
        <w:rPr>
          <w:rFonts w:ascii="Times New Roman" w:eastAsia="Times New Roman" w:hAnsi="Times New Roman" w:cs="Times New Roman"/>
          <w:sz w:val="24"/>
          <w:szCs w:val="24"/>
        </w:rPr>
        <w:t xml:space="preserve"> </w:t>
      </w:r>
      <w:r w:rsidR="00AF62A0" w:rsidRPr="00AF62A0">
        <w:rPr>
          <w:rFonts w:ascii="Times New Roman" w:eastAsia="Times New Roman" w:hAnsi="Times New Roman" w:cs="Times New Roman"/>
          <w:sz w:val="24"/>
          <w:szCs w:val="24"/>
        </w:rPr>
        <w:t>Permenhukham no. 9 tahun 2022</w:t>
      </w:r>
      <w:r w:rsidR="00782CB4" w:rsidRPr="00782CB4">
        <w:rPr>
          <w:rFonts w:ascii="Times New Roman" w:eastAsia="Times New Roman" w:hAnsi="Times New Roman" w:cs="Times New Roman"/>
          <w:sz w:val="24"/>
          <w:szCs w:val="24"/>
        </w:rPr>
        <w:t xml:space="preserve">. Penelitian ini juga mencoba menawarkan solusi dalam penyelesaian masalah pendistribusian royalti sehingga para pencipta lagu dan pemegang hak terkait dapat menikmati hak ekonomi atas hasil karya ciptaan mereka. Karena itu, berdasarkan </w:t>
      </w:r>
      <w:r w:rsidR="007A10D8">
        <w:rPr>
          <w:rFonts w:ascii="Times New Roman" w:eastAsia="Times New Roman" w:hAnsi="Times New Roman" w:cs="Times New Roman"/>
          <w:sz w:val="24"/>
          <w:szCs w:val="24"/>
        </w:rPr>
        <w:t>latar belakang yang telah di</w:t>
      </w:r>
      <w:r w:rsidR="00782CB4" w:rsidRPr="00782CB4">
        <w:rPr>
          <w:rFonts w:ascii="Times New Roman" w:eastAsia="Times New Roman" w:hAnsi="Times New Roman" w:cs="Times New Roman"/>
          <w:sz w:val="24"/>
          <w:szCs w:val="24"/>
        </w:rPr>
        <w:t>urai</w:t>
      </w:r>
      <w:r w:rsidR="007A10D8">
        <w:rPr>
          <w:rFonts w:ascii="Times New Roman" w:eastAsia="Times New Roman" w:hAnsi="Times New Roman" w:cs="Times New Roman"/>
          <w:sz w:val="24"/>
          <w:szCs w:val="24"/>
        </w:rPr>
        <w:t>k</w:t>
      </w:r>
      <w:r w:rsidR="00782CB4" w:rsidRPr="00782CB4">
        <w:rPr>
          <w:rFonts w:ascii="Times New Roman" w:eastAsia="Times New Roman" w:hAnsi="Times New Roman" w:cs="Times New Roman"/>
          <w:sz w:val="24"/>
          <w:szCs w:val="24"/>
        </w:rPr>
        <w:t xml:space="preserve">an </w:t>
      </w:r>
      <w:r w:rsidR="007A10D8">
        <w:rPr>
          <w:rFonts w:ascii="Times New Roman" w:eastAsia="Times New Roman" w:hAnsi="Times New Roman" w:cs="Times New Roman"/>
          <w:sz w:val="24"/>
          <w:szCs w:val="24"/>
        </w:rPr>
        <w:t xml:space="preserve">sebelumnya, </w:t>
      </w:r>
      <w:r w:rsidR="00782CB4" w:rsidRPr="00782CB4">
        <w:rPr>
          <w:rFonts w:ascii="Times New Roman" w:eastAsia="Times New Roman" w:hAnsi="Times New Roman" w:cs="Times New Roman"/>
          <w:sz w:val="24"/>
          <w:szCs w:val="24"/>
        </w:rPr>
        <w:t>dapat ditarik permasalahan yang akan diteliti yaitu bagaimana implementasi pendistribusian royalti oleh user kepada pencipta lagu sehingga hak ekonomis dari pencipta lagu dapat terlindungi.</w:t>
      </w:r>
    </w:p>
    <w:p w14:paraId="4578AACD" w14:textId="77777777" w:rsidR="00864D95" w:rsidRDefault="009E273E">
      <w:pPr>
        <w:spacing w:before="240" w:after="240" w:line="276" w:lineRule="auto"/>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METODE PENELITIAN</w:t>
      </w:r>
    </w:p>
    <w:p w14:paraId="413D62FF" w14:textId="77777777" w:rsidR="00864D95" w:rsidRDefault="00186F55" w:rsidP="001D21D3">
      <w:pPr>
        <w:spacing w:before="240" w:after="0" w:line="276" w:lineRule="auto"/>
        <w:ind w:firstLine="560"/>
        <w:jc w:val="both"/>
        <w:rPr>
          <w:rFonts w:ascii="Times New Roman" w:eastAsia="Times New Roman" w:hAnsi="Times New Roman" w:cs="Times New Roman"/>
          <w:sz w:val="24"/>
          <w:szCs w:val="24"/>
        </w:rPr>
      </w:pPr>
      <w:r w:rsidRPr="00186F55">
        <w:rPr>
          <w:rFonts w:ascii="Times New Roman" w:eastAsia="Times New Roman" w:hAnsi="Times New Roman" w:cs="Times New Roman"/>
          <w:sz w:val="24"/>
          <w:szCs w:val="24"/>
        </w:rPr>
        <w:t xml:space="preserve">Penelitian </w:t>
      </w:r>
      <w:r w:rsidR="00430BB7">
        <w:rPr>
          <w:rFonts w:ascii="Times New Roman" w:eastAsia="Times New Roman" w:hAnsi="Times New Roman" w:cs="Times New Roman"/>
          <w:sz w:val="24"/>
          <w:szCs w:val="24"/>
        </w:rPr>
        <w:t>ini</w:t>
      </w:r>
      <w:r w:rsidRPr="00186F55">
        <w:rPr>
          <w:rFonts w:ascii="Times New Roman" w:eastAsia="Times New Roman" w:hAnsi="Times New Roman" w:cs="Times New Roman"/>
          <w:sz w:val="24"/>
          <w:szCs w:val="24"/>
        </w:rPr>
        <w:t xml:space="preserve"> </w:t>
      </w:r>
      <w:proofErr w:type="gramStart"/>
      <w:r w:rsidR="00544BF3">
        <w:rPr>
          <w:rFonts w:ascii="Times New Roman" w:eastAsia="Times New Roman" w:hAnsi="Times New Roman" w:cs="Times New Roman"/>
          <w:sz w:val="24"/>
          <w:szCs w:val="24"/>
        </w:rPr>
        <w:t xml:space="preserve">menggunakan </w:t>
      </w:r>
      <w:r w:rsidRPr="00186F55">
        <w:rPr>
          <w:rFonts w:ascii="Times New Roman" w:eastAsia="Times New Roman" w:hAnsi="Times New Roman" w:cs="Times New Roman"/>
          <w:sz w:val="24"/>
          <w:szCs w:val="24"/>
        </w:rPr>
        <w:t xml:space="preserve"> pendekatan</w:t>
      </w:r>
      <w:proofErr w:type="gramEnd"/>
      <w:r w:rsidRPr="00186F55">
        <w:rPr>
          <w:rFonts w:ascii="Times New Roman" w:eastAsia="Times New Roman" w:hAnsi="Times New Roman" w:cs="Times New Roman"/>
          <w:sz w:val="24"/>
          <w:szCs w:val="24"/>
        </w:rPr>
        <w:t xml:space="preserve"> yuridis normatif yang menitikberatkan pada bahan penelitian data sekunder atau bahan yang didukung oleh data kepustakaan</w:t>
      </w:r>
      <w:r w:rsidR="00065C64">
        <w:rPr>
          <w:rFonts w:ascii="Times New Roman" w:eastAsia="Times New Roman" w:hAnsi="Times New Roman" w:cs="Times New Roman"/>
          <w:sz w:val="24"/>
          <w:szCs w:val="24"/>
        </w:rPr>
        <w:t xml:space="preserve"> (</w:t>
      </w:r>
      <w:r w:rsidR="00C30DD6">
        <w:rPr>
          <w:rFonts w:ascii="Times New Roman" w:eastAsia="Times New Roman" w:hAnsi="Times New Roman" w:cs="Times New Roman"/>
          <w:sz w:val="24"/>
          <w:szCs w:val="24"/>
        </w:rPr>
        <w:t>Ali</w:t>
      </w:r>
      <w:r w:rsidR="00821F00">
        <w:rPr>
          <w:rFonts w:ascii="Times New Roman" w:eastAsia="Times New Roman" w:hAnsi="Times New Roman" w:cs="Times New Roman"/>
          <w:sz w:val="24"/>
          <w:szCs w:val="24"/>
        </w:rPr>
        <w:t>, 20</w:t>
      </w:r>
      <w:r w:rsidR="00C30DD6">
        <w:rPr>
          <w:rFonts w:ascii="Times New Roman" w:eastAsia="Times New Roman" w:hAnsi="Times New Roman" w:cs="Times New Roman"/>
          <w:sz w:val="24"/>
          <w:szCs w:val="24"/>
        </w:rPr>
        <w:t>21</w:t>
      </w:r>
      <w:r w:rsidR="00821F00">
        <w:rPr>
          <w:rFonts w:ascii="Times New Roman" w:eastAsia="Times New Roman" w:hAnsi="Times New Roman" w:cs="Times New Roman"/>
          <w:sz w:val="24"/>
          <w:szCs w:val="24"/>
        </w:rPr>
        <w:t>)</w:t>
      </w:r>
      <w:r w:rsidRPr="00186F55">
        <w:rPr>
          <w:rFonts w:ascii="Times New Roman" w:eastAsia="Times New Roman" w:hAnsi="Times New Roman" w:cs="Times New Roman"/>
          <w:sz w:val="24"/>
          <w:szCs w:val="24"/>
        </w:rPr>
        <w:t xml:space="preserve">. Berdasarkan metodologinya, penelitian ini bersifat </w:t>
      </w:r>
      <w:r w:rsidRPr="00186F55">
        <w:rPr>
          <w:rFonts w:ascii="Times New Roman" w:eastAsia="Times New Roman" w:hAnsi="Times New Roman" w:cs="Times New Roman"/>
          <w:sz w:val="24"/>
          <w:szCs w:val="24"/>
        </w:rPr>
        <w:lastRenderedPageBreak/>
        <w:t>deskriptif analitis, dan dirancang untuk memberikan gambaran dan mengkaji permasalahan yang berkaitan dengan hak-hak ekonomi pencipta lagu dan musisi.</w:t>
      </w:r>
      <w:r w:rsidR="005A4909">
        <w:rPr>
          <w:rFonts w:ascii="Times New Roman" w:eastAsia="Times New Roman" w:hAnsi="Times New Roman" w:cs="Times New Roman"/>
          <w:sz w:val="24"/>
          <w:szCs w:val="24"/>
        </w:rPr>
        <w:t xml:space="preserve"> </w:t>
      </w:r>
      <w:r w:rsidRPr="00186F55">
        <w:rPr>
          <w:rFonts w:ascii="Times New Roman" w:eastAsia="Times New Roman" w:hAnsi="Times New Roman" w:cs="Times New Roman"/>
          <w:sz w:val="24"/>
          <w:szCs w:val="24"/>
        </w:rPr>
        <w:t>Tahapan yang dilakukan pada penelitian ini adalah dengan cara</w:t>
      </w:r>
      <w:r w:rsidR="00430BB7" w:rsidRPr="00430BB7">
        <w:rPr>
          <w:rFonts w:ascii="Times New Roman" w:eastAsia="Times New Roman" w:hAnsi="Times New Roman" w:cs="Times New Roman"/>
          <w:sz w:val="24"/>
          <w:szCs w:val="24"/>
        </w:rPr>
        <w:t xml:space="preserve"> </w:t>
      </w:r>
      <w:r w:rsidR="00430BB7" w:rsidRPr="00A662A8">
        <w:rPr>
          <w:rFonts w:ascii="Times New Roman" w:eastAsia="Times New Roman" w:hAnsi="Times New Roman" w:cs="Times New Roman"/>
          <w:i/>
          <w:iCs/>
          <w:sz w:val="24"/>
          <w:szCs w:val="24"/>
        </w:rPr>
        <w:t>library research</w:t>
      </w:r>
      <w:r w:rsidR="00430BB7" w:rsidRPr="00430BB7">
        <w:rPr>
          <w:rFonts w:ascii="Times New Roman" w:eastAsia="Times New Roman" w:hAnsi="Times New Roman" w:cs="Times New Roman"/>
          <w:sz w:val="24"/>
          <w:szCs w:val="24"/>
        </w:rPr>
        <w:t xml:space="preserve"> yaitu melalui inventarisasi materi, membaca dan melakukan Analisa pada materi-materi tersebut. </w:t>
      </w:r>
      <w:r w:rsidR="0079396F" w:rsidRPr="0079396F">
        <w:rPr>
          <w:rFonts w:ascii="Times New Roman" w:eastAsia="Times New Roman" w:hAnsi="Times New Roman" w:cs="Times New Roman"/>
          <w:sz w:val="24"/>
          <w:szCs w:val="24"/>
        </w:rPr>
        <w:t>Data diperoleh dari sumber sekunder berupa literatur, kebijakan, dan data statistik industri musik</w:t>
      </w:r>
      <w:r w:rsidR="00026811">
        <w:rPr>
          <w:rFonts w:ascii="Times New Roman" w:eastAsia="Times New Roman" w:hAnsi="Times New Roman" w:cs="Times New Roman"/>
          <w:sz w:val="24"/>
          <w:szCs w:val="24"/>
        </w:rPr>
        <w:t>.</w:t>
      </w:r>
      <w:r w:rsidR="00430BB7" w:rsidRPr="00430BB7">
        <w:rPr>
          <w:rFonts w:ascii="Times New Roman" w:eastAsia="Times New Roman" w:hAnsi="Times New Roman" w:cs="Times New Roman"/>
          <w:sz w:val="24"/>
          <w:szCs w:val="24"/>
        </w:rPr>
        <w:t xml:space="preserve"> </w:t>
      </w:r>
      <w:r w:rsidR="009E546A" w:rsidRPr="009E546A">
        <w:rPr>
          <w:rFonts w:ascii="Times New Roman" w:eastAsia="Times New Roman" w:hAnsi="Times New Roman" w:cs="Times New Roman"/>
          <w:sz w:val="24"/>
          <w:szCs w:val="24"/>
        </w:rPr>
        <w:t>Metode pengumpulan data melibatkan studi pustaka dan analisis konten dari berbagai sumber data. Data kemudian dianalisis menggunakan metode analisis kualitatif untuk mengidentifikasi tantangan dan merumuska</w:t>
      </w:r>
      <w:r w:rsidR="00A831F0">
        <w:rPr>
          <w:rFonts w:ascii="Times New Roman" w:eastAsia="Times New Roman" w:hAnsi="Times New Roman" w:cs="Times New Roman"/>
          <w:sz w:val="24"/>
          <w:szCs w:val="24"/>
        </w:rPr>
        <w:t xml:space="preserve">n </w:t>
      </w:r>
      <w:r w:rsidR="00A831F0" w:rsidRPr="00A831F0">
        <w:rPr>
          <w:rFonts w:ascii="Times New Roman" w:eastAsia="Times New Roman" w:hAnsi="Times New Roman" w:cs="Times New Roman"/>
          <w:sz w:val="24"/>
          <w:szCs w:val="24"/>
        </w:rPr>
        <w:t>strategi baru dalam pendistribusian royalti yang lebih adil dan inovatif.</w:t>
      </w:r>
      <w:r w:rsidR="00A831F0">
        <w:rPr>
          <w:rFonts w:ascii="Times New Roman" w:eastAsia="Times New Roman" w:hAnsi="Times New Roman" w:cs="Times New Roman"/>
          <w:sz w:val="24"/>
          <w:szCs w:val="24"/>
        </w:rPr>
        <w:t xml:space="preserve"> </w:t>
      </w:r>
    </w:p>
    <w:p w14:paraId="6B0BB962" w14:textId="77777777" w:rsidR="00864D95" w:rsidRPr="00CD09EA" w:rsidRDefault="009E273E" w:rsidP="00CD09EA">
      <w:pPr>
        <w:spacing w:before="240" w:after="240" w:line="276" w:lineRule="auto"/>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HASIL DAN PEMBAHASAN</w:t>
      </w:r>
      <w:bookmarkStart w:id="2" w:name="_46aey86l2nt3" w:colFirst="0" w:colLast="0"/>
      <w:bookmarkEnd w:id="2"/>
    </w:p>
    <w:p w14:paraId="3BD3E242" w14:textId="77777777" w:rsidR="00864D95" w:rsidRDefault="009E273E">
      <w:pPr>
        <w:spacing w:before="240" w:after="240" w:line="240" w:lineRule="auto"/>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14"/>
          <w:szCs w:val="14"/>
        </w:rPr>
        <w:t xml:space="preserve"> </w:t>
      </w:r>
      <w:r w:rsidR="0016100C">
        <w:rPr>
          <w:rFonts w:ascii="Times New Roman" w:eastAsia="Times New Roman" w:hAnsi="Times New Roman" w:cs="Times New Roman"/>
          <w:b/>
          <w:sz w:val="24"/>
          <w:szCs w:val="24"/>
        </w:rPr>
        <w:t xml:space="preserve">Hak Eksklusif </w:t>
      </w:r>
      <w:r w:rsidR="00F05BC5">
        <w:rPr>
          <w:rFonts w:ascii="Times New Roman" w:eastAsia="Times New Roman" w:hAnsi="Times New Roman" w:cs="Times New Roman"/>
          <w:b/>
          <w:sz w:val="24"/>
          <w:szCs w:val="24"/>
        </w:rPr>
        <w:t>atas Lagu</w:t>
      </w:r>
      <w:r w:rsidR="0010360C">
        <w:rPr>
          <w:rFonts w:ascii="Times New Roman" w:eastAsia="Times New Roman" w:hAnsi="Times New Roman" w:cs="Times New Roman"/>
          <w:b/>
          <w:sz w:val="24"/>
          <w:szCs w:val="24"/>
        </w:rPr>
        <w:t xml:space="preserve"> dan Musik </w:t>
      </w:r>
      <w:r w:rsidR="0016100C">
        <w:rPr>
          <w:rFonts w:ascii="Times New Roman" w:eastAsia="Times New Roman" w:hAnsi="Times New Roman" w:cs="Times New Roman"/>
          <w:b/>
          <w:sz w:val="24"/>
          <w:szCs w:val="24"/>
        </w:rPr>
        <w:t>dalam Ha</w:t>
      </w:r>
      <w:r w:rsidR="00FA04EF">
        <w:rPr>
          <w:rFonts w:ascii="Times New Roman" w:eastAsia="Times New Roman" w:hAnsi="Times New Roman" w:cs="Times New Roman"/>
          <w:b/>
          <w:sz w:val="24"/>
          <w:szCs w:val="24"/>
        </w:rPr>
        <w:t>k</w:t>
      </w:r>
      <w:r w:rsidR="0016100C">
        <w:rPr>
          <w:rFonts w:ascii="Times New Roman" w:eastAsia="Times New Roman" w:hAnsi="Times New Roman" w:cs="Times New Roman"/>
          <w:b/>
          <w:sz w:val="24"/>
          <w:szCs w:val="24"/>
        </w:rPr>
        <w:t xml:space="preserve"> Cipta</w:t>
      </w:r>
    </w:p>
    <w:p w14:paraId="4A9BC8FB" w14:textId="77777777" w:rsidR="00427C6F" w:rsidRDefault="00427C6F">
      <w:pPr>
        <w:spacing w:before="240" w:after="240" w:line="256" w:lineRule="auto"/>
        <w:ind w:firstLine="560"/>
        <w:jc w:val="both"/>
        <w:rPr>
          <w:rFonts w:ascii="Times New Roman" w:eastAsia="Times New Roman" w:hAnsi="Times New Roman" w:cs="Times New Roman"/>
          <w:bCs/>
          <w:sz w:val="24"/>
          <w:szCs w:val="24"/>
        </w:rPr>
      </w:pPr>
      <w:r w:rsidRPr="00427C6F">
        <w:rPr>
          <w:rFonts w:ascii="Times New Roman" w:eastAsia="Times New Roman" w:hAnsi="Times New Roman" w:cs="Times New Roman"/>
          <w:bCs/>
          <w:sz w:val="24"/>
          <w:szCs w:val="24"/>
        </w:rPr>
        <w:t>Hak cipta terdiri dari hak ekonomi dan hak moral. Hak ekonomi memberikan keistimewaan kepada pencipta untuk mendapatkan imbalan finansial atas karya mereka</w:t>
      </w:r>
      <w:r w:rsidR="00343837">
        <w:rPr>
          <w:rFonts w:ascii="Times New Roman" w:eastAsia="Times New Roman" w:hAnsi="Times New Roman" w:cs="Times New Roman"/>
          <w:bCs/>
          <w:sz w:val="24"/>
          <w:szCs w:val="24"/>
        </w:rPr>
        <w:t xml:space="preserve"> (</w:t>
      </w:r>
      <w:r w:rsidR="00C96331">
        <w:rPr>
          <w:rFonts w:ascii="Times New Roman" w:eastAsia="Times New Roman" w:hAnsi="Times New Roman" w:cs="Times New Roman"/>
          <w:bCs/>
          <w:sz w:val="24"/>
          <w:szCs w:val="24"/>
        </w:rPr>
        <w:t>Yustisa, 2015)</w:t>
      </w:r>
      <w:r w:rsidRPr="00427C6F">
        <w:rPr>
          <w:rFonts w:ascii="Times New Roman" w:eastAsia="Times New Roman" w:hAnsi="Times New Roman" w:cs="Times New Roman"/>
          <w:bCs/>
          <w:sz w:val="24"/>
          <w:szCs w:val="24"/>
        </w:rPr>
        <w:t>.</w:t>
      </w:r>
      <w:r w:rsidR="006D7C1A">
        <w:rPr>
          <w:rFonts w:ascii="Times New Roman" w:eastAsia="Times New Roman" w:hAnsi="Times New Roman" w:cs="Times New Roman"/>
          <w:bCs/>
          <w:sz w:val="24"/>
          <w:szCs w:val="24"/>
        </w:rPr>
        <w:t xml:space="preserve"> Pengaturan terkait ha</w:t>
      </w:r>
      <w:r w:rsidR="00384BAB">
        <w:rPr>
          <w:rFonts w:ascii="Times New Roman" w:eastAsia="Times New Roman" w:hAnsi="Times New Roman" w:cs="Times New Roman"/>
          <w:bCs/>
          <w:sz w:val="24"/>
          <w:szCs w:val="24"/>
        </w:rPr>
        <w:t xml:space="preserve">k </w:t>
      </w:r>
      <w:r w:rsidR="006D7C1A">
        <w:rPr>
          <w:rFonts w:ascii="Times New Roman" w:eastAsia="Times New Roman" w:hAnsi="Times New Roman" w:cs="Times New Roman"/>
          <w:bCs/>
          <w:sz w:val="24"/>
          <w:szCs w:val="24"/>
        </w:rPr>
        <w:t xml:space="preserve">ekonomi </w:t>
      </w:r>
      <w:r w:rsidR="005A1FCF">
        <w:rPr>
          <w:rFonts w:ascii="Times New Roman" w:eastAsia="Times New Roman" w:hAnsi="Times New Roman" w:cs="Times New Roman"/>
          <w:bCs/>
          <w:sz w:val="24"/>
          <w:szCs w:val="24"/>
        </w:rPr>
        <w:t>ada dalam Pasal 8 dan 9</w:t>
      </w:r>
      <w:r w:rsidR="00633B77">
        <w:rPr>
          <w:rFonts w:ascii="Times New Roman" w:eastAsia="Times New Roman" w:hAnsi="Times New Roman" w:cs="Times New Roman"/>
          <w:bCs/>
          <w:sz w:val="24"/>
          <w:szCs w:val="24"/>
        </w:rPr>
        <w:t xml:space="preserve"> Undang-Undang </w:t>
      </w:r>
      <w:r w:rsidR="00425BF7">
        <w:rPr>
          <w:rFonts w:ascii="Times New Roman" w:eastAsia="Times New Roman" w:hAnsi="Times New Roman" w:cs="Times New Roman"/>
          <w:bCs/>
          <w:sz w:val="24"/>
          <w:szCs w:val="24"/>
        </w:rPr>
        <w:t xml:space="preserve">Hak Cipta No. 28 Tahun 2014. </w:t>
      </w:r>
      <w:r w:rsidRPr="00427C6F">
        <w:rPr>
          <w:rFonts w:ascii="Times New Roman" w:eastAsia="Times New Roman" w:hAnsi="Times New Roman" w:cs="Times New Roman"/>
          <w:bCs/>
          <w:sz w:val="24"/>
          <w:szCs w:val="24"/>
        </w:rPr>
        <w:t>Walaupun hak cipta dapat dialihkan, hak moral yang melekat pada pencipta tidak dapat dihapus atau dicabut dengan alasan apa pun. Hak moral merupakan bagian tak terpisahkan dari pengarang, berbeda dengan hak ekonomi yang dapat dipindahtangankan atau diberikan kepada pihak lain.</w:t>
      </w:r>
      <w:r w:rsidR="00E140A6">
        <w:rPr>
          <w:rFonts w:ascii="Times New Roman" w:eastAsia="Times New Roman" w:hAnsi="Times New Roman" w:cs="Times New Roman"/>
          <w:bCs/>
          <w:sz w:val="24"/>
          <w:szCs w:val="24"/>
        </w:rPr>
        <w:t xml:space="preserve"> </w:t>
      </w:r>
      <w:r w:rsidR="008E343B">
        <w:rPr>
          <w:rFonts w:ascii="Times New Roman" w:eastAsia="Times New Roman" w:hAnsi="Times New Roman" w:cs="Times New Roman"/>
          <w:bCs/>
          <w:sz w:val="24"/>
          <w:szCs w:val="24"/>
        </w:rPr>
        <w:t xml:space="preserve">Hak Moral sendiri pengaturannya terdapat </w:t>
      </w:r>
      <w:r w:rsidR="002E609A">
        <w:rPr>
          <w:rFonts w:ascii="Times New Roman" w:eastAsia="Times New Roman" w:hAnsi="Times New Roman" w:cs="Times New Roman"/>
          <w:bCs/>
          <w:sz w:val="24"/>
          <w:szCs w:val="24"/>
        </w:rPr>
        <w:t>dalam Pasal 5 ayat 1</w:t>
      </w:r>
      <w:r w:rsidR="00BF7DE3">
        <w:rPr>
          <w:rFonts w:ascii="Times New Roman" w:eastAsia="Times New Roman" w:hAnsi="Times New Roman" w:cs="Times New Roman"/>
          <w:bCs/>
          <w:sz w:val="24"/>
          <w:szCs w:val="24"/>
        </w:rPr>
        <w:t xml:space="preserve"> UUHC.</w:t>
      </w:r>
      <w:r w:rsidR="00B20BB2">
        <w:rPr>
          <w:rFonts w:ascii="Times New Roman" w:eastAsia="Times New Roman" w:hAnsi="Times New Roman" w:cs="Times New Roman"/>
          <w:bCs/>
          <w:sz w:val="24"/>
          <w:szCs w:val="24"/>
        </w:rPr>
        <w:t xml:space="preserve"> </w:t>
      </w:r>
      <w:r w:rsidR="00B20BB2" w:rsidRPr="00B20BB2">
        <w:rPr>
          <w:rFonts w:ascii="Times New Roman" w:eastAsia="Times New Roman" w:hAnsi="Times New Roman" w:cs="Times New Roman"/>
          <w:bCs/>
          <w:sz w:val="24"/>
          <w:szCs w:val="24"/>
        </w:rPr>
        <w:t xml:space="preserve">Dari </w:t>
      </w:r>
      <w:r w:rsidR="007B0B28">
        <w:rPr>
          <w:rFonts w:ascii="Times New Roman" w:eastAsia="Times New Roman" w:hAnsi="Times New Roman" w:cs="Times New Roman"/>
          <w:bCs/>
          <w:sz w:val="24"/>
          <w:szCs w:val="24"/>
        </w:rPr>
        <w:t>apa yang telah diuraikan sebelumnya</w:t>
      </w:r>
      <w:r w:rsidR="00B20BB2" w:rsidRPr="00B20BB2">
        <w:rPr>
          <w:rFonts w:ascii="Times New Roman" w:eastAsia="Times New Roman" w:hAnsi="Times New Roman" w:cs="Times New Roman"/>
          <w:bCs/>
          <w:sz w:val="24"/>
          <w:szCs w:val="24"/>
        </w:rPr>
        <w:t xml:space="preserve">, terlihat bahwa hanya hak ekonomi yang dapat dialihkan atau dipindahtangankan, sementara hak moral </w:t>
      </w:r>
      <w:r w:rsidR="00B20BB2" w:rsidRPr="00B20BB2">
        <w:rPr>
          <w:rFonts w:ascii="Times New Roman" w:eastAsia="Times New Roman" w:hAnsi="Times New Roman" w:cs="Times New Roman"/>
          <w:bCs/>
          <w:sz w:val="24"/>
          <w:szCs w:val="24"/>
        </w:rPr>
        <w:t>akan selalu tetap dimiliki oleh pencipta karya tanpa batas waktu.</w:t>
      </w:r>
    </w:p>
    <w:p w14:paraId="557A1834" w14:textId="77777777" w:rsidR="003519D0" w:rsidRDefault="003519D0">
      <w:pPr>
        <w:spacing w:before="240" w:after="240" w:line="256" w:lineRule="auto"/>
        <w:ind w:firstLine="560"/>
        <w:jc w:val="both"/>
        <w:rPr>
          <w:rFonts w:ascii="Times New Roman" w:eastAsia="Times New Roman" w:hAnsi="Times New Roman" w:cs="Times New Roman"/>
          <w:bCs/>
          <w:sz w:val="24"/>
          <w:szCs w:val="24"/>
        </w:rPr>
      </w:pPr>
      <w:r w:rsidRPr="003519D0">
        <w:rPr>
          <w:rFonts w:ascii="Times New Roman" w:eastAsia="Times New Roman" w:hAnsi="Times New Roman" w:cs="Times New Roman"/>
          <w:bCs/>
          <w:sz w:val="24"/>
          <w:szCs w:val="24"/>
        </w:rPr>
        <w:t xml:space="preserve">Salah satu bentuk hak ekonomi bagi pemegang hak cipta adalah melalui pembayaran royalti, </w:t>
      </w:r>
      <w:r w:rsidR="000E3B15">
        <w:rPr>
          <w:rFonts w:ascii="Times New Roman" w:eastAsia="Times New Roman" w:hAnsi="Times New Roman" w:cs="Times New Roman"/>
          <w:bCs/>
          <w:sz w:val="24"/>
          <w:szCs w:val="24"/>
        </w:rPr>
        <w:t>akan tetapi</w:t>
      </w:r>
      <w:r w:rsidRPr="003519D0">
        <w:rPr>
          <w:rFonts w:ascii="Times New Roman" w:eastAsia="Times New Roman" w:hAnsi="Times New Roman" w:cs="Times New Roman"/>
          <w:bCs/>
          <w:sz w:val="24"/>
          <w:szCs w:val="24"/>
        </w:rPr>
        <w:t xml:space="preserve"> masih terdapat musisi atau pencipta musik dan/atau lagu yang belum menerima hak mereka dalam bentuk pembayaran royalti</w:t>
      </w:r>
      <w:r w:rsidR="0033698C">
        <w:rPr>
          <w:rFonts w:ascii="Times New Roman" w:eastAsia="Times New Roman" w:hAnsi="Times New Roman" w:cs="Times New Roman"/>
          <w:bCs/>
          <w:sz w:val="24"/>
          <w:szCs w:val="24"/>
        </w:rPr>
        <w:t xml:space="preserve"> </w:t>
      </w:r>
      <w:r w:rsidR="0026197B">
        <w:rPr>
          <w:rFonts w:ascii="Times New Roman" w:eastAsia="Times New Roman" w:hAnsi="Times New Roman" w:cs="Times New Roman"/>
          <w:bCs/>
          <w:sz w:val="24"/>
          <w:szCs w:val="24"/>
        </w:rPr>
        <w:t>(Arumdhani &amp; Joesoef</w:t>
      </w:r>
      <w:r w:rsidR="00ED17E7">
        <w:rPr>
          <w:rFonts w:ascii="Times New Roman" w:eastAsia="Times New Roman" w:hAnsi="Times New Roman" w:cs="Times New Roman"/>
          <w:bCs/>
          <w:sz w:val="24"/>
          <w:szCs w:val="24"/>
        </w:rPr>
        <w:t>, 2021)</w:t>
      </w:r>
      <w:r w:rsidRPr="003519D0">
        <w:rPr>
          <w:rFonts w:ascii="Times New Roman" w:eastAsia="Times New Roman" w:hAnsi="Times New Roman" w:cs="Times New Roman"/>
          <w:bCs/>
          <w:sz w:val="24"/>
          <w:szCs w:val="24"/>
        </w:rPr>
        <w:t>.</w:t>
      </w:r>
      <w:r w:rsidR="000E3B15">
        <w:rPr>
          <w:rFonts w:ascii="Times New Roman" w:eastAsia="Times New Roman" w:hAnsi="Times New Roman" w:cs="Times New Roman"/>
          <w:bCs/>
          <w:sz w:val="24"/>
          <w:szCs w:val="24"/>
        </w:rPr>
        <w:t xml:space="preserve"> </w:t>
      </w:r>
      <w:r w:rsidR="001A399F" w:rsidRPr="001A399F">
        <w:rPr>
          <w:rFonts w:ascii="Times New Roman" w:eastAsia="Times New Roman" w:hAnsi="Times New Roman" w:cs="Times New Roman"/>
          <w:bCs/>
          <w:sz w:val="24"/>
          <w:szCs w:val="24"/>
        </w:rPr>
        <w:t xml:space="preserve">Meskipun demikian, </w:t>
      </w:r>
      <w:r w:rsidR="007F7DB1">
        <w:rPr>
          <w:rFonts w:ascii="Times New Roman" w:eastAsia="Times New Roman" w:hAnsi="Times New Roman" w:cs="Times New Roman"/>
          <w:bCs/>
          <w:sz w:val="24"/>
          <w:szCs w:val="24"/>
        </w:rPr>
        <w:t>faktanya</w:t>
      </w:r>
      <w:r w:rsidR="001A399F" w:rsidRPr="001A399F">
        <w:rPr>
          <w:rFonts w:ascii="Times New Roman" w:eastAsia="Times New Roman" w:hAnsi="Times New Roman" w:cs="Times New Roman"/>
          <w:bCs/>
          <w:sz w:val="24"/>
          <w:szCs w:val="24"/>
        </w:rPr>
        <w:t xml:space="preserve"> sebagian besar masyarakat masih belum menghargai karya dalam industri musik dan/atau lagu. Hal ini terbukti dari banyaknya pelanggaran hak cipta yang terjadi, termasuk pelanggaran terhadap hak ekonomi yang dimiliki oleh para pemegang hak cipta.</w:t>
      </w:r>
      <w:r w:rsidR="000B7F41">
        <w:rPr>
          <w:rFonts w:ascii="Times New Roman" w:eastAsia="Times New Roman" w:hAnsi="Times New Roman" w:cs="Times New Roman"/>
          <w:bCs/>
          <w:sz w:val="24"/>
          <w:szCs w:val="24"/>
        </w:rPr>
        <w:t xml:space="preserve"> </w:t>
      </w:r>
      <w:r w:rsidR="000B7F41" w:rsidRPr="000B7F41">
        <w:rPr>
          <w:rFonts w:ascii="Times New Roman" w:eastAsia="Times New Roman" w:hAnsi="Times New Roman" w:cs="Times New Roman"/>
          <w:bCs/>
          <w:sz w:val="24"/>
          <w:szCs w:val="24"/>
        </w:rPr>
        <w:t>Penyebabnya adalah kurangnya kesadaran masyarakat mengenai pentingnya memastikan pemenuhan hak ekonomi bagi para pencipta musik dan/atau lagu.</w:t>
      </w:r>
      <w:r w:rsidR="00695480">
        <w:rPr>
          <w:rFonts w:ascii="Times New Roman" w:eastAsia="Times New Roman" w:hAnsi="Times New Roman" w:cs="Times New Roman"/>
          <w:bCs/>
          <w:sz w:val="24"/>
          <w:szCs w:val="24"/>
        </w:rPr>
        <w:t xml:space="preserve"> </w:t>
      </w:r>
      <w:r w:rsidR="0014085D" w:rsidRPr="0014085D">
        <w:rPr>
          <w:rFonts w:ascii="Times New Roman" w:eastAsia="Times New Roman" w:hAnsi="Times New Roman" w:cs="Times New Roman"/>
          <w:bCs/>
          <w:sz w:val="24"/>
          <w:szCs w:val="24"/>
        </w:rPr>
        <w:t>Seperti yang dijelaskan sebelumnya, hak ekonomi merupakan salah satu aspek penting dari hak kekayaan intelektual. Hak ekonomi diperhitungkan karena bisa dimanfaatkan oleh pihak lain dalam industri atau perdagangan untuk meraih keuntungan</w:t>
      </w:r>
      <w:r w:rsidR="007143EA">
        <w:rPr>
          <w:rFonts w:ascii="Times New Roman" w:eastAsia="Times New Roman" w:hAnsi="Times New Roman" w:cs="Times New Roman"/>
          <w:bCs/>
          <w:sz w:val="24"/>
          <w:szCs w:val="24"/>
        </w:rPr>
        <w:t xml:space="preserve"> (Fikri, 2021)</w:t>
      </w:r>
      <w:r w:rsidR="0014085D" w:rsidRPr="0014085D">
        <w:rPr>
          <w:rFonts w:ascii="Times New Roman" w:eastAsia="Times New Roman" w:hAnsi="Times New Roman" w:cs="Times New Roman"/>
          <w:bCs/>
          <w:sz w:val="24"/>
          <w:szCs w:val="24"/>
        </w:rPr>
        <w:t xml:space="preserve">. Dengan demikian, hak kekayaan intelektual </w:t>
      </w:r>
      <w:r w:rsidR="007A7665">
        <w:rPr>
          <w:rFonts w:ascii="Times New Roman" w:eastAsia="Times New Roman" w:hAnsi="Times New Roman" w:cs="Times New Roman"/>
          <w:bCs/>
          <w:sz w:val="24"/>
          <w:szCs w:val="24"/>
        </w:rPr>
        <w:t>bisa</w:t>
      </w:r>
      <w:r w:rsidR="0014085D" w:rsidRPr="0014085D">
        <w:rPr>
          <w:rFonts w:ascii="Times New Roman" w:eastAsia="Times New Roman" w:hAnsi="Times New Roman" w:cs="Times New Roman"/>
          <w:bCs/>
          <w:sz w:val="24"/>
          <w:szCs w:val="24"/>
        </w:rPr>
        <w:t xml:space="preserve"> menjadi objek perdagangan</w:t>
      </w:r>
      <w:r w:rsidR="00A471C9">
        <w:rPr>
          <w:rFonts w:ascii="Times New Roman" w:eastAsia="Times New Roman" w:hAnsi="Times New Roman" w:cs="Times New Roman"/>
          <w:bCs/>
          <w:sz w:val="24"/>
          <w:szCs w:val="24"/>
        </w:rPr>
        <w:t>.</w:t>
      </w:r>
    </w:p>
    <w:p w14:paraId="47FF669F" w14:textId="77777777" w:rsidR="0014079E" w:rsidRDefault="0014079E">
      <w:pPr>
        <w:spacing w:before="240" w:after="240" w:line="256" w:lineRule="auto"/>
        <w:ind w:firstLine="560"/>
        <w:jc w:val="both"/>
        <w:rPr>
          <w:rFonts w:ascii="Times New Roman" w:eastAsia="Times New Roman" w:hAnsi="Times New Roman" w:cs="Times New Roman"/>
          <w:bCs/>
          <w:sz w:val="24"/>
          <w:szCs w:val="24"/>
        </w:rPr>
      </w:pPr>
      <w:r w:rsidRPr="0014079E">
        <w:rPr>
          <w:rFonts w:ascii="Times New Roman" w:eastAsia="Times New Roman" w:hAnsi="Times New Roman" w:cs="Times New Roman"/>
          <w:bCs/>
          <w:sz w:val="24"/>
          <w:szCs w:val="24"/>
        </w:rPr>
        <w:t>Hak cipta melindungi ciptaan lagu dan/atau musik yang telah berwujud dalam bentuk fisik dan memiliki asal-usul orisinal. Ide atau gagasan tidak mendapatkan perlindungan hak cipta karena karya cipta harus memiliki bentuk khusus, berasal dari kemampuan, kreativitas, dan keahlian penciptanya sehingga dapat dilihat, dibaca, dan didengar sebagai ciptaan yang unik dan autentik. Penjelasan tersebut mengikuti konsep dasar perlindungan hak cipta dalam UUHC yang menekankan pentingnya bentuk konkret dan keaslian dalam ciptaan.</w:t>
      </w:r>
      <w:r w:rsidR="00557146">
        <w:rPr>
          <w:rFonts w:ascii="Times New Roman" w:eastAsia="Times New Roman" w:hAnsi="Times New Roman" w:cs="Times New Roman"/>
          <w:bCs/>
          <w:sz w:val="24"/>
          <w:szCs w:val="24"/>
        </w:rPr>
        <w:t xml:space="preserve"> </w:t>
      </w:r>
      <w:r w:rsidR="00557146" w:rsidRPr="00557146">
        <w:rPr>
          <w:rFonts w:ascii="Times New Roman" w:eastAsia="Times New Roman" w:hAnsi="Times New Roman" w:cs="Times New Roman"/>
          <w:bCs/>
          <w:sz w:val="24"/>
          <w:szCs w:val="24"/>
        </w:rPr>
        <w:t xml:space="preserve">Untuk </w:t>
      </w:r>
      <w:r w:rsidR="00273EDD">
        <w:rPr>
          <w:rFonts w:ascii="Times New Roman" w:eastAsia="Times New Roman" w:hAnsi="Times New Roman" w:cs="Times New Roman"/>
          <w:bCs/>
          <w:sz w:val="24"/>
          <w:szCs w:val="24"/>
        </w:rPr>
        <w:t xml:space="preserve">mendapatkan </w:t>
      </w:r>
      <w:r w:rsidR="00557146" w:rsidRPr="00557146">
        <w:rPr>
          <w:rFonts w:ascii="Times New Roman" w:eastAsia="Times New Roman" w:hAnsi="Times New Roman" w:cs="Times New Roman"/>
          <w:bCs/>
          <w:sz w:val="24"/>
          <w:szCs w:val="24"/>
        </w:rPr>
        <w:t xml:space="preserve">perlindungan hukum hak cipta, </w:t>
      </w:r>
      <w:r w:rsidR="00557146" w:rsidRPr="00557146">
        <w:rPr>
          <w:rFonts w:ascii="Times New Roman" w:eastAsia="Times New Roman" w:hAnsi="Times New Roman" w:cs="Times New Roman"/>
          <w:bCs/>
          <w:sz w:val="24"/>
          <w:szCs w:val="24"/>
        </w:rPr>
        <w:lastRenderedPageBreak/>
        <w:t>sebuah lagu harus ada dalam bentuk nyata dan berwujud (ekspresi) serta menjadi hasil orisinal tanpa plagiat. Sebuah lagu yang hanya dinyanyikan secara spontan dan tidak diabadikan dalam bentuk rekaman atau tulisan tidak memenuhi syarat hak cipta. Namun, jika lagu tersebut direkam dalam pita rekaman atau dituliskan dan dapat diidentifikasi sebagai karya asli yang bukan hasil tiruan, baru dapat memperoleh perlindungan hak cipta.</w:t>
      </w:r>
    </w:p>
    <w:p w14:paraId="2C10B289" w14:textId="77777777" w:rsidR="003C3D3E" w:rsidRDefault="003C3D3E">
      <w:pPr>
        <w:spacing w:before="240" w:after="240" w:line="256" w:lineRule="auto"/>
        <w:ind w:firstLine="560"/>
        <w:jc w:val="both"/>
        <w:rPr>
          <w:rFonts w:ascii="Times New Roman" w:eastAsia="Times New Roman" w:hAnsi="Times New Roman" w:cs="Times New Roman"/>
          <w:i/>
          <w:iCs/>
          <w:sz w:val="24"/>
          <w:szCs w:val="24"/>
        </w:rPr>
      </w:pPr>
      <w:r w:rsidRPr="003C3D3E">
        <w:rPr>
          <w:rFonts w:ascii="Times New Roman" w:eastAsia="Times New Roman" w:hAnsi="Times New Roman" w:cs="Times New Roman"/>
          <w:sz w:val="24"/>
          <w:szCs w:val="24"/>
        </w:rPr>
        <w:t xml:space="preserve">Hak ekonomi yang melekat pada hak cipta </w:t>
      </w:r>
      <w:r w:rsidR="00AF0097">
        <w:rPr>
          <w:rFonts w:ascii="Times New Roman" w:eastAsia="Times New Roman" w:hAnsi="Times New Roman" w:cs="Times New Roman"/>
          <w:sz w:val="24"/>
          <w:szCs w:val="24"/>
        </w:rPr>
        <w:t>terdiri</w:t>
      </w:r>
      <w:r w:rsidRPr="003C3D3E">
        <w:rPr>
          <w:rFonts w:ascii="Times New Roman" w:eastAsia="Times New Roman" w:hAnsi="Times New Roman" w:cs="Times New Roman"/>
          <w:sz w:val="24"/>
          <w:szCs w:val="24"/>
        </w:rPr>
        <w:t xml:space="preserve"> </w:t>
      </w:r>
      <w:r w:rsidR="008D20ED">
        <w:rPr>
          <w:rFonts w:ascii="Times New Roman" w:eastAsia="Times New Roman" w:hAnsi="Times New Roman" w:cs="Times New Roman"/>
          <w:sz w:val="24"/>
          <w:szCs w:val="24"/>
        </w:rPr>
        <w:t>atas</w:t>
      </w:r>
      <w:r w:rsidRPr="003C3D3E">
        <w:rPr>
          <w:rFonts w:ascii="Times New Roman" w:eastAsia="Times New Roman" w:hAnsi="Times New Roman" w:cs="Times New Roman"/>
          <w:sz w:val="24"/>
          <w:szCs w:val="24"/>
        </w:rPr>
        <w:t xml:space="preserve"> (1) Hak reproduksi yang sering dikenal sebagai hak untuk mereplikasi karya atau biasa disebut sebagai perbanyakan; (2) Hak adaptasi, yaitu hak untuk memodifikasi hak cipta yang sudah ada. Hak ini diatur dalam Bern Convention; (3) Hak distribusi, yaitu hak untuk mendistribusikan hasil karya kepada publik dalam bentuk penjualan atau penyewaan; (4) Hak pertunjukan, yaitu hak untuk menampilkan atau mementaskan karya seni dalam bentuk pertunjukan atau penampilan oleh pemusik, dramawan, seniman, peragawati. Hak ini diatur dalam Bern Convention; (5) Hak penyiaran, yaitu hak untuk melakukan penyiaran melalui transmisi dan transmisi ulang atau biasa disebut sebagai hak siar. Dalam UU</w:t>
      </w:r>
      <w:r w:rsidR="00C954A6">
        <w:rPr>
          <w:rFonts w:ascii="Times New Roman" w:eastAsia="Times New Roman" w:hAnsi="Times New Roman" w:cs="Times New Roman"/>
          <w:sz w:val="24"/>
          <w:szCs w:val="24"/>
        </w:rPr>
        <w:t>HC</w:t>
      </w:r>
      <w:r w:rsidRPr="003C3D3E">
        <w:rPr>
          <w:rFonts w:ascii="Times New Roman" w:eastAsia="Times New Roman" w:hAnsi="Times New Roman" w:cs="Times New Roman"/>
          <w:sz w:val="24"/>
          <w:szCs w:val="24"/>
        </w:rPr>
        <w:t xml:space="preserve"> biasa disebut sebagai hak mengumumkan; (6) Hak program kabel, yaitu hak untuk menyiarkan ciptaan melalui kabel. Hak ini hampir sama dengan hak penyiaran tetapi tidak melalui transmisi melainkan melalui kabel; (7) </w:t>
      </w:r>
      <w:r w:rsidRPr="00804936">
        <w:rPr>
          <w:rFonts w:ascii="Times New Roman" w:eastAsia="Times New Roman" w:hAnsi="Times New Roman" w:cs="Times New Roman"/>
          <w:i/>
          <w:iCs/>
          <w:sz w:val="24"/>
          <w:szCs w:val="24"/>
        </w:rPr>
        <w:t>Droit de suit,</w:t>
      </w:r>
      <w:r w:rsidRPr="003C3D3E">
        <w:rPr>
          <w:rFonts w:ascii="Times New Roman" w:eastAsia="Times New Roman" w:hAnsi="Times New Roman" w:cs="Times New Roman"/>
          <w:sz w:val="24"/>
          <w:szCs w:val="24"/>
        </w:rPr>
        <w:t xml:space="preserve"> yaitu hak tambahan pencipta yang bersifat kebendaan; (8) Hak pinjam masyarakat (public lending right), yaitu hak pencipta untuk mendapatkan kompensasi atas karya yang disimpan di perpustakaan umum dan dipinjam oleh anggota masyarakat umum. Hak ini berlaku di Inggris dan diatur </w:t>
      </w:r>
      <w:r w:rsidRPr="003C3D3E">
        <w:rPr>
          <w:rFonts w:ascii="Times New Roman" w:eastAsia="Times New Roman" w:hAnsi="Times New Roman" w:cs="Times New Roman"/>
          <w:sz w:val="24"/>
          <w:szCs w:val="24"/>
        </w:rPr>
        <w:t xml:space="preserve">dalam </w:t>
      </w:r>
      <w:r w:rsidRPr="00804936">
        <w:rPr>
          <w:rFonts w:ascii="Times New Roman" w:eastAsia="Times New Roman" w:hAnsi="Times New Roman" w:cs="Times New Roman"/>
          <w:i/>
          <w:iCs/>
          <w:sz w:val="24"/>
          <w:szCs w:val="24"/>
        </w:rPr>
        <w:t>Public</w:t>
      </w:r>
      <w:r w:rsidRPr="003C3D3E">
        <w:rPr>
          <w:rFonts w:ascii="Times New Roman" w:eastAsia="Times New Roman" w:hAnsi="Times New Roman" w:cs="Times New Roman"/>
          <w:sz w:val="24"/>
          <w:szCs w:val="24"/>
        </w:rPr>
        <w:t xml:space="preserve"> </w:t>
      </w:r>
      <w:r w:rsidRPr="00804936">
        <w:rPr>
          <w:rFonts w:ascii="Times New Roman" w:eastAsia="Times New Roman" w:hAnsi="Times New Roman" w:cs="Times New Roman"/>
          <w:i/>
          <w:iCs/>
          <w:sz w:val="24"/>
          <w:szCs w:val="24"/>
        </w:rPr>
        <w:t>Lending</w:t>
      </w:r>
      <w:r w:rsidRPr="003C3D3E">
        <w:rPr>
          <w:rFonts w:ascii="Times New Roman" w:eastAsia="Times New Roman" w:hAnsi="Times New Roman" w:cs="Times New Roman"/>
          <w:sz w:val="24"/>
          <w:szCs w:val="24"/>
        </w:rPr>
        <w:t xml:space="preserve"> </w:t>
      </w:r>
      <w:r w:rsidRPr="00804936">
        <w:rPr>
          <w:rFonts w:ascii="Times New Roman" w:eastAsia="Times New Roman" w:hAnsi="Times New Roman" w:cs="Times New Roman"/>
          <w:i/>
          <w:iCs/>
          <w:sz w:val="24"/>
          <w:szCs w:val="24"/>
        </w:rPr>
        <w:t>Right Act 1979, The Public Lending Right Scheme 1982</w:t>
      </w:r>
      <w:r w:rsidR="007D4434" w:rsidRPr="00804936">
        <w:rPr>
          <w:rFonts w:ascii="Times New Roman" w:eastAsia="Times New Roman" w:hAnsi="Times New Roman" w:cs="Times New Roman"/>
          <w:i/>
          <w:iCs/>
          <w:sz w:val="24"/>
          <w:szCs w:val="24"/>
        </w:rPr>
        <w:t>.</w:t>
      </w:r>
    </w:p>
    <w:p w14:paraId="179E0445" w14:textId="77777777" w:rsidR="00E95B9D" w:rsidRPr="00757641" w:rsidRDefault="00E95B9D">
      <w:pPr>
        <w:spacing w:before="240" w:after="240" w:line="256" w:lineRule="auto"/>
        <w:ind w:firstLine="560"/>
        <w:jc w:val="both"/>
        <w:rPr>
          <w:rFonts w:ascii="Times New Roman" w:eastAsia="Times New Roman" w:hAnsi="Times New Roman" w:cs="Times New Roman"/>
          <w:sz w:val="24"/>
          <w:szCs w:val="24"/>
        </w:rPr>
      </w:pPr>
      <w:r w:rsidRPr="00757641">
        <w:rPr>
          <w:rFonts w:ascii="Times New Roman" w:eastAsia="Times New Roman" w:hAnsi="Times New Roman" w:cs="Times New Roman"/>
          <w:sz w:val="24"/>
          <w:szCs w:val="24"/>
        </w:rPr>
        <w:t>Hasil penelitian juga menunjukkan bahwa strategi baru berupa keterbukaan dan transparansi dalam perhitungan royalti dapat memberikan keuntungan bagi pencipta lagu dan musik. Dengan memperjelas proses perhitungan dan pembagian royalti, pencipta akan lebih dapat memahami bagaimana royalti mereka dihitung dan bagian yang mereka dapatkan dari hasil penjualan lagu dan musik mereka.</w:t>
      </w:r>
      <w:r w:rsidR="002C2E6A">
        <w:rPr>
          <w:rFonts w:ascii="Times New Roman" w:eastAsia="Times New Roman" w:hAnsi="Times New Roman" w:cs="Times New Roman"/>
          <w:sz w:val="24"/>
          <w:szCs w:val="24"/>
        </w:rPr>
        <w:t xml:space="preserve"> Pentingnya</w:t>
      </w:r>
      <w:r w:rsidR="002C2E6A" w:rsidRPr="002C2E6A">
        <w:rPr>
          <w:rFonts w:ascii="Times New Roman" w:eastAsia="Times New Roman" w:hAnsi="Times New Roman" w:cs="Times New Roman"/>
          <w:sz w:val="24"/>
          <w:szCs w:val="24"/>
        </w:rPr>
        <w:t xml:space="preserve"> kerjasama erat antara semua pihak terlibat dalam industri musik juga menjadi fokus dalam pembahasan. Dengan melibatkan pencipta lagu dan musik, produsen rekaman, distributor, dan organisasi manajemen kolektif dalam penerapan praktik pendistribusian royalti yang baru, dapat menciptakan lingkungan yang lebih adil dan berkesinambungan dalam industri musik.</w:t>
      </w:r>
    </w:p>
    <w:p w14:paraId="24167E05" w14:textId="77777777" w:rsidR="00864D95" w:rsidRPr="00921D3E" w:rsidRDefault="0091774B" w:rsidP="00921D3E">
      <w:pPr>
        <w:spacing w:before="240" w:after="240" w:line="256" w:lineRule="auto"/>
        <w:ind w:firstLine="560"/>
        <w:jc w:val="both"/>
        <w:rPr>
          <w:rFonts w:ascii="Times New Roman" w:eastAsia="Times New Roman" w:hAnsi="Times New Roman" w:cs="Times New Roman"/>
          <w:sz w:val="24"/>
          <w:szCs w:val="24"/>
        </w:rPr>
      </w:pPr>
      <w:r w:rsidRPr="00E53167">
        <w:rPr>
          <w:rFonts w:ascii="Times New Roman" w:eastAsia="Times New Roman" w:hAnsi="Times New Roman" w:cs="Times New Roman"/>
          <w:sz w:val="24"/>
          <w:szCs w:val="24"/>
        </w:rPr>
        <w:t>Sebelum adanya PP Nomor 56 Tahun 2021, LMKN sebagai pengelola royalti diatur dalam Bab XII UU</w:t>
      </w:r>
      <w:r w:rsidR="0077427B">
        <w:rPr>
          <w:rFonts w:ascii="Times New Roman" w:eastAsia="Times New Roman" w:hAnsi="Times New Roman" w:cs="Times New Roman"/>
          <w:sz w:val="24"/>
          <w:szCs w:val="24"/>
        </w:rPr>
        <w:t>HC</w:t>
      </w:r>
      <w:r w:rsidRPr="00E53167">
        <w:rPr>
          <w:rFonts w:ascii="Times New Roman" w:eastAsia="Times New Roman" w:hAnsi="Times New Roman" w:cs="Times New Roman"/>
          <w:sz w:val="24"/>
          <w:szCs w:val="24"/>
        </w:rPr>
        <w:t>. Namun, ketentuan dalam UU tersebut belum memberikan penjelasan yang jelas mengenai pengelolaan royalti oleh LMKN. Oleh karena itu, PP Nomor 56 Tahun 2021 hadir untuk memberikan penjelasan yang lebih mendetail dan terperinci tentang pengelolaan royalti oleh LMKN</w:t>
      </w:r>
      <w:r w:rsidR="00CE0C37">
        <w:rPr>
          <w:rFonts w:ascii="Times New Roman" w:eastAsia="Times New Roman" w:hAnsi="Times New Roman" w:cs="Times New Roman"/>
          <w:sz w:val="24"/>
          <w:szCs w:val="24"/>
        </w:rPr>
        <w:t xml:space="preserve"> </w:t>
      </w:r>
      <w:r w:rsidR="00CE0C37" w:rsidRPr="00CE0C37">
        <w:rPr>
          <w:rFonts w:ascii="Times New Roman" w:eastAsia="Times New Roman" w:hAnsi="Times New Roman" w:cs="Times New Roman"/>
          <w:sz w:val="24"/>
          <w:szCs w:val="24"/>
        </w:rPr>
        <w:t>(Indarsen, 2022)</w:t>
      </w:r>
      <w:r w:rsidRPr="00E53167">
        <w:rPr>
          <w:rFonts w:ascii="Times New Roman" w:eastAsia="Times New Roman" w:hAnsi="Times New Roman" w:cs="Times New Roman"/>
          <w:sz w:val="24"/>
          <w:szCs w:val="24"/>
        </w:rPr>
        <w:t>.</w:t>
      </w:r>
      <w:r w:rsidR="00E53167">
        <w:rPr>
          <w:rFonts w:ascii="Times New Roman" w:eastAsia="Times New Roman" w:hAnsi="Times New Roman" w:cs="Times New Roman"/>
          <w:sz w:val="24"/>
          <w:szCs w:val="24"/>
        </w:rPr>
        <w:t xml:space="preserve"> </w:t>
      </w:r>
      <w:r w:rsidR="00366EC2" w:rsidRPr="00366EC2">
        <w:rPr>
          <w:rFonts w:ascii="Times New Roman" w:eastAsia="Times New Roman" w:hAnsi="Times New Roman" w:cs="Times New Roman"/>
          <w:sz w:val="24"/>
          <w:szCs w:val="24"/>
        </w:rPr>
        <w:t>Tujuannya adalah untuk menciptakan kejelasan dan mengurangi pelanggaran dalam pemenuhan hak ekonomi para pemegang hak cipta, khususnya dalam bidang musik dan/atau lagu. PP ini menjadi dasar yang kuat untuk melindungi hak-hak intelektual para pencipta.</w:t>
      </w:r>
    </w:p>
    <w:p w14:paraId="0DED4D14" w14:textId="77777777" w:rsidR="00864D95" w:rsidRDefault="009E273E">
      <w:pPr>
        <w:spacing w:before="240" w:after="240" w:line="256" w:lineRule="auto"/>
        <w:ind w:left="810" w:hanging="4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14"/>
          <w:szCs w:val="14"/>
        </w:rPr>
        <w:t xml:space="preserve"> </w:t>
      </w:r>
      <w:r w:rsidR="00D91532">
        <w:rPr>
          <w:rFonts w:ascii="Times New Roman" w:eastAsia="Times New Roman" w:hAnsi="Times New Roman" w:cs="Times New Roman"/>
          <w:b/>
          <w:sz w:val="24"/>
          <w:szCs w:val="24"/>
        </w:rPr>
        <w:t>Implementasi</w:t>
      </w:r>
      <w:r w:rsidR="003B4E09" w:rsidRPr="003B4E09">
        <w:rPr>
          <w:rFonts w:ascii="Times New Roman" w:eastAsia="Times New Roman" w:hAnsi="Times New Roman" w:cs="Times New Roman"/>
          <w:b/>
          <w:sz w:val="24"/>
          <w:szCs w:val="24"/>
        </w:rPr>
        <w:t xml:space="preserve"> </w:t>
      </w:r>
      <w:r w:rsidR="00D91532">
        <w:rPr>
          <w:rFonts w:ascii="Times New Roman" w:eastAsia="Times New Roman" w:hAnsi="Times New Roman" w:cs="Times New Roman"/>
          <w:b/>
          <w:sz w:val="24"/>
          <w:szCs w:val="24"/>
        </w:rPr>
        <w:t>Pendistribusian</w:t>
      </w:r>
      <w:r w:rsidR="003B4E09" w:rsidRPr="003B4E09">
        <w:rPr>
          <w:rFonts w:ascii="Times New Roman" w:eastAsia="Times New Roman" w:hAnsi="Times New Roman" w:cs="Times New Roman"/>
          <w:b/>
          <w:sz w:val="24"/>
          <w:szCs w:val="24"/>
        </w:rPr>
        <w:t xml:space="preserve"> </w:t>
      </w:r>
      <w:r w:rsidR="00D91532">
        <w:rPr>
          <w:rFonts w:ascii="Times New Roman" w:eastAsia="Times New Roman" w:hAnsi="Times New Roman" w:cs="Times New Roman"/>
          <w:b/>
          <w:sz w:val="24"/>
          <w:szCs w:val="24"/>
        </w:rPr>
        <w:t>Royalti</w:t>
      </w:r>
      <w:r w:rsidR="003B4E09" w:rsidRPr="003B4E09">
        <w:rPr>
          <w:rFonts w:ascii="Times New Roman" w:eastAsia="Times New Roman" w:hAnsi="Times New Roman" w:cs="Times New Roman"/>
          <w:b/>
          <w:sz w:val="24"/>
          <w:szCs w:val="24"/>
        </w:rPr>
        <w:t xml:space="preserve"> oleh </w:t>
      </w:r>
      <w:r w:rsidR="00D91532">
        <w:rPr>
          <w:rFonts w:ascii="Times New Roman" w:eastAsia="Times New Roman" w:hAnsi="Times New Roman" w:cs="Times New Roman"/>
          <w:b/>
          <w:sz w:val="24"/>
          <w:szCs w:val="24"/>
        </w:rPr>
        <w:t>User</w:t>
      </w:r>
      <w:r w:rsidR="003B4E09" w:rsidRPr="003B4E09">
        <w:rPr>
          <w:rFonts w:ascii="Times New Roman" w:eastAsia="Times New Roman" w:hAnsi="Times New Roman" w:cs="Times New Roman"/>
          <w:b/>
          <w:sz w:val="24"/>
          <w:szCs w:val="24"/>
        </w:rPr>
        <w:t xml:space="preserve"> kepada </w:t>
      </w:r>
      <w:r w:rsidR="00D91532">
        <w:rPr>
          <w:rFonts w:ascii="Times New Roman" w:eastAsia="Times New Roman" w:hAnsi="Times New Roman" w:cs="Times New Roman"/>
          <w:b/>
          <w:sz w:val="24"/>
          <w:szCs w:val="24"/>
        </w:rPr>
        <w:t>Pencipta</w:t>
      </w:r>
      <w:r w:rsidR="003B4E09" w:rsidRPr="003B4E09">
        <w:rPr>
          <w:rFonts w:ascii="Times New Roman" w:eastAsia="Times New Roman" w:hAnsi="Times New Roman" w:cs="Times New Roman"/>
          <w:b/>
          <w:sz w:val="24"/>
          <w:szCs w:val="24"/>
        </w:rPr>
        <w:t xml:space="preserve"> </w:t>
      </w:r>
      <w:r w:rsidR="00D91532">
        <w:rPr>
          <w:rFonts w:ascii="Times New Roman" w:eastAsia="Times New Roman" w:hAnsi="Times New Roman" w:cs="Times New Roman"/>
          <w:b/>
          <w:sz w:val="24"/>
          <w:szCs w:val="24"/>
        </w:rPr>
        <w:t>Lagu</w:t>
      </w:r>
    </w:p>
    <w:p w14:paraId="63B2A1C6" w14:textId="77777777" w:rsidR="00584B43" w:rsidRDefault="007D7331" w:rsidP="00273A5A">
      <w:pPr>
        <w:spacing w:before="240" w:after="240" w:line="240" w:lineRule="auto"/>
        <w:ind w:firstLine="560"/>
        <w:jc w:val="both"/>
        <w:rPr>
          <w:rFonts w:ascii="Times New Roman" w:eastAsia="Times New Roman" w:hAnsi="Times New Roman" w:cs="Times New Roman"/>
          <w:sz w:val="24"/>
          <w:szCs w:val="24"/>
        </w:rPr>
      </w:pPr>
      <w:r w:rsidRPr="007D7331">
        <w:rPr>
          <w:rFonts w:ascii="Times New Roman" w:eastAsia="Times New Roman" w:hAnsi="Times New Roman" w:cs="Times New Roman"/>
          <w:sz w:val="24"/>
          <w:szCs w:val="24"/>
        </w:rPr>
        <w:lastRenderedPageBreak/>
        <w:t>Penelitian ini mengungkapkan bahwa saat ini pendistribusian royalti bagi pencipta lagu dan musik dalam industri musik masih menghadapi berbagai tantangan. Mayoritas pencipta lagu dan musik belum mendapatkan imbalan yang adil atas karya kreatif mereka. Keterbukaan dan transparansi dalam perhitungan dan pembagian royalti juga masih kurang, menyebabkan ketidakjelasan bagi para pencipta tentang berapa pendapatan yang seharusnya mereka terima</w:t>
      </w:r>
      <w:r w:rsidR="007A7DCB">
        <w:rPr>
          <w:rFonts w:ascii="Times New Roman" w:eastAsia="Times New Roman" w:hAnsi="Times New Roman" w:cs="Times New Roman"/>
          <w:sz w:val="24"/>
          <w:szCs w:val="24"/>
        </w:rPr>
        <w:t>.</w:t>
      </w:r>
      <w:r w:rsidR="00273A5A">
        <w:rPr>
          <w:rFonts w:ascii="Times New Roman" w:eastAsia="Times New Roman" w:hAnsi="Times New Roman" w:cs="Times New Roman"/>
          <w:sz w:val="24"/>
          <w:szCs w:val="24"/>
        </w:rPr>
        <w:t xml:space="preserve"> </w:t>
      </w:r>
      <w:r w:rsidR="00584B43" w:rsidRPr="00584B43">
        <w:rPr>
          <w:rFonts w:ascii="Times New Roman" w:eastAsia="Times New Roman" w:hAnsi="Times New Roman" w:cs="Times New Roman"/>
          <w:sz w:val="24"/>
          <w:szCs w:val="24"/>
        </w:rPr>
        <w:t>Tantangan yang dihadapi dalam pendistribusian royalti mencakup masalah administratif, kurangnya data yang akurat, dan kesulitan dalam melacak penggunaan lagu dan musik di era digital. Namun, dengan menghadirkan peran organisasi manajemen kolektif yang profesional, sistem pendistribusian royalti dapat diperbaiki secara signifikan</w:t>
      </w:r>
      <w:r w:rsidR="00F37714">
        <w:rPr>
          <w:rFonts w:ascii="Times New Roman" w:eastAsia="Times New Roman" w:hAnsi="Times New Roman" w:cs="Times New Roman"/>
          <w:sz w:val="24"/>
          <w:szCs w:val="24"/>
        </w:rPr>
        <w:t xml:space="preserve"> (Aliansyah, 2022)</w:t>
      </w:r>
      <w:r w:rsidR="00584B43" w:rsidRPr="00584B43">
        <w:rPr>
          <w:rFonts w:ascii="Times New Roman" w:eastAsia="Times New Roman" w:hAnsi="Times New Roman" w:cs="Times New Roman"/>
          <w:sz w:val="24"/>
          <w:szCs w:val="24"/>
        </w:rPr>
        <w:t>. Organisasi ini dapat berperan sebagai perantara yang efektif antara pencipta lagu dan musik, produsen rekaman, dan distributor untuk mengelola hak ekonomi dan pendistribusian royalti secara tepat waktu.</w:t>
      </w:r>
    </w:p>
    <w:p w14:paraId="56F51AE5" w14:textId="77777777" w:rsidR="004260E3" w:rsidRDefault="004260E3">
      <w:pPr>
        <w:spacing w:before="240" w:after="240" w:line="240"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C663C4">
        <w:rPr>
          <w:rFonts w:ascii="Times New Roman" w:eastAsia="Times New Roman" w:hAnsi="Times New Roman" w:cs="Times New Roman"/>
          <w:sz w:val="24"/>
          <w:szCs w:val="24"/>
        </w:rPr>
        <w:t>ada p</w:t>
      </w:r>
      <w:r>
        <w:rPr>
          <w:rFonts w:ascii="Times New Roman" w:eastAsia="Times New Roman" w:hAnsi="Times New Roman" w:cs="Times New Roman"/>
          <w:sz w:val="24"/>
          <w:szCs w:val="24"/>
        </w:rPr>
        <w:t>roses</w:t>
      </w:r>
      <w:r w:rsidR="002B43CC" w:rsidRPr="002B43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pendistribusian </w:t>
      </w:r>
      <w:r w:rsidR="002B43CC" w:rsidRPr="002B43CC">
        <w:rPr>
          <w:rFonts w:ascii="Times New Roman" w:eastAsia="Times New Roman" w:hAnsi="Times New Roman" w:cs="Times New Roman"/>
          <w:sz w:val="24"/>
          <w:szCs w:val="24"/>
        </w:rPr>
        <w:t>royalti oleh LMKN terhadap pengguna musik dan/atau lagu yang digunakan untuk kepentingan komersil, transparansi sangat penting untuk menciptakan keamanan dan membangun kepercayaan antara masyarakat dengan negara. Oleh karena itu, pemerintah menerbitkan PP Nomor 56 Tahun 2021 untuk menjelaskan mekanisme pengelolaan royalti oleh LMKN secara rinci.</w:t>
      </w:r>
      <w:r w:rsidR="002B43CC">
        <w:rPr>
          <w:rFonts w:ascii="Times New Roman" w:eastAsia="Times New Roman" w:hAnsi="Times New Roman" w:cs="Times New Roman"/>
          <w:sz w:val="24"/>
          <w:szCs w:val="24"/>
        </w:rPr>
        <w:t xml:space="preserve"> </w:t>
      </w:r>
      <w:r w:rsidR="00346BF2" w:rsidRPr="00346BF2">
        <w:rPr>
          <w:rFonts w:ascii="Times New Roman" w:eastAsia="Times New Roman" w:hAnsi="Times New Roman" w:cs="Times New Roman"/>
          <w:sz w:val="24"/>
          <w:szCs w:val="24"/>
        </w:rPr>
        <w:t>Aturan tentang tata cara penarikan royalti tercantum dalam Bab III PP ini. Di dalamnya diatur dengan terperinci mengenai penarikan royalti oleh LMKN untuk pengguna musik dan/atau lagu yang menyediakan layanan publik secara komersil kepada pencipta musik dan/atau lagu, pemegang hak cipta, dan pemilik hak terkait yang menjadi anggota atau belum menjadi anggota Lembaga Manajemen Kolektif.</w:t>
      </w:r>
    </w:p>
    <w:p w14:paraId="1415A799" w14:textId="77777777" w:rsidR="003B1BCE" w:rsidRDefault="003B1BCE">
      <w:pPr>
        <w:spacing w:before="240" w:after="240" w:line="240" w:lineRule="auto"/>
        <w:ind w:firstLine="560"/>
        <w:jc w:val="both"/>
        <w:rPr>
          <w:rFonts w:ascii="Times New Roman" w:eastAsia="Times New Roman" w:hAnsi="Times New Roman" w:cs="Times New Roman"/>
          <w:sz w:val="24"/>
          <w:szCs w:val="24"/>
        </w:rPr>
      </w:pPr>
      <w:r w:rsidRPr="003B1BCE">
        <w:rPr>
          <w:rFonts w:ascii="Times New Roman" w:eastAsia="Times New Roman" w:hAnsi="Times New Roman" w:cs="Times New Roman"/>
          <w:sz w:val="24"/>
          <w:szCs w:val="24"/>
        </w:rPr>
        <w:t>Pendistribusian royalti yang dihimpun secara kolektif oleh LMKN diatur sesuai Pasal 14 PP Nomor 56 Tahun 2021. Royalti yang telah dikumpulkan oleh LMKN akan didistribusikan kepada pencipta musik dan/atau lagu, pemegang hak cipta, dan pemilik hak terkait</w:t>
      </w:r>
      <w:r w:rsidR="002308EB">
        <w:rPr>
          <w:rFonts w:ascii="Times New Roman" w:eastAsia="Times New Roman" w:hAnsi="Times New Roman" w:cs="Times New Roman"/>
          <w:sz w:val="24"/>
          <w:szCs w:val="24"/>
        </w:rPr>
        <w:t xml:space="preserve"> (Pramanto, 2022)</w:t>
      </w:r>
      <w:r w:rsidRPr="003B1BCE">
        <w:rPr>
          <w:rFonts w:ascii="Times New Roman" w:eastAsia="Times New Roman" w:hAnsi="Times New Roman" w:cs="Times New Roman"/>
          <w:sz w:val="24"/>
          <w:szCs w:val="24"/>
        </w:rPr>
        <w:t>. Ada dua pos pendistribusian, yaitu pertama bagi anggota LMK, royalti akan didistribusikan langsung kepada yang bersangkutan. Kedua, bagi non-anggota LMK, royalti yang dihimpun akan dialihkan ke pos dana cadangan. PP ini juga menjamin transparansi pengelolaan royalti oleh LMKN dengan mewajibkan</w:t>
      </w:r>
      <w:r w:rsidR="00267522">
        <w:rPr>
          <w:rFonts w:ascii="Times New Roman" w:eastAsia="Times New Roman" w:hAnsi="Times New Roman" w:cs="Times New Roman"/>
          <w:sz w:val="24"/>
          <w:szCs w:val="24"/>
        </w:rPr>
        <w:t xml:space="preserve"> </w:t>
      </w:r>
      <w:r w:rsidR="00267522" w:rsidRPr="00267522">
        <w:rPr>
          <w:rFonts w:ascii="Times New Roman" w:eastAsia="Times New Roman" w:hAnsi="Times New Roman" w:cs="Times New Roman"/>
          <w:sz w:val="24"/>
          <w:szCs w:val="24"/>
        </w:rPr>
        <w:t>dilakukannya audit keuangan dan audit kinerja setidaknya satu tahun sekali oleh akuntan publik. Hasil audit ini harus dipublikasikan kepada masyarakat melalui media cetak elektronik dan media cetak nasional, menunjukkan komitmen pemerintah dalam menciptakan transparansi dalam pengelolaan royalti hak cipta musik dan/atau lagu oleh LMKN.</w:t>
      </w:r>
    </w:p>
    <w:p w14:paraId="1DCB5B58" w14:textId="77777777" w:rsidR="00864D95" w:rsidRDefault="003E10EB">
      <w:pPr>
        <w:spacing w:before="240" w:after="240" w:line="240"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w:t>
      </w:r>
      <w:r w:rsidRPr="003E10EB">
        <w:rPr>
          <w:rFonts w:ascii="Times New Roman" w:eastAsia="Times New Roman" w:hAnsi="Times New Roman" w:cs="Times New Roman"/>
          <w:sz w:val="24"/>
          <w:szCs w:val="24"/>
        </w:rPr>
        <w:t xml:space="preserve"> mengatasi masalah belum </w:t>
      </w:r>
      <w:r w:rsidR="006870AF">
        <w:rPr>
          <w:rFonts w:ascii="Times New Roman" w:eastAsia="Times New Roman" w:hAnsi="Times New Roman" w:cs="Times New Roman"/>
          <w:sz w:val="24"/>
          <w:szCs w:val="24"/>
        </w:rPr>
        <w:t xml:space="preserve">tersedianya </w:t>
      </w:r>
      <w:r w:rsidRPr="003E10EB">
        <w:rPr>
          <w:rFonts w:ascii="Times New Roman" w:eastAsia="Times New Roman" w:hAnsi="Times New Roman" w:cs="Times New Roman"/>
          <w:sz w:val="24"/>
          <w:szCs w:val="24"/>
        </w:rPr>
        <w:t xml:space="preserve">pusat data lagu dan/atau musik yang dapat mencatat semua karya musik di Indonesia, PP </w:t>
      </w:r>
      <w:r w:rsidR="00A504CD">
        <w:rPr>
          <w:rFonts w:ascii="Times New Roman" w:eastAsia="Times New Roman" w:hAnsi="Times New Roman" w:cs="Times New Roman"/>
          <w:sz w:val="24"/>
          <w:szCs w:val="24"/>
        </w:rPr>
        <w:t>No</w:t>
      </w:r>
      <w:r w:rsidR="0054663A">
        <w:rPr>
          <w:rFonts w:ascii="Times New Roman" w:eastAsia="Times New Roman" w:hAnsi="Times New Roman" w:cs="Times New Roman"/>
          <w:sz w:val="24"/>
          <w:szCs w:val="24"/>
        </w:rPr>
        <w:t>mor</w:t>
      </w:r>
      <w:r w:rsidRPr="003E10EB">
        <w:rPr>
          <w:rFonts w:ascii="Times New Roman" w:eastAsia="Times New Roman" w:hAnsi="Times New Roman" w:cs="Times New Roman"/>
          <w:sz w:val="24"/>
          <w:szCs w:val="24"/>
        </w:rPr>
        <w:t xml:space="preserve"> 56 Tahun 2021 mencakup Bab II tentang Pusat Data Lagu dan/atau Musik bertujuan untuk memaksimalkan pembayaran dan pendistribusian royalti melalui pembangunan pusat data musik dan/atau lagu. Pusat data tersebut akan diakses oleh berbagai pihak yang berkepentingan, termasuk LMKN, pencipta musik dan/atau lagu, pemegang hak cipta, pengguna komersil, serta pemilik hak terkait.</w:t>
      </w:r>
      <w:r>
        <w:rPr>
          <w:rFonts w:ascii="Times New Roman" w:eastAsia="Times New Roman" w:hAnsi="Times New Roman" w:cs="Times New Roman"/>
          <w:sz w:val="24"/>
          <w:szCs w:val="24"/>
        </w:rPr>
        <w:t xml:space="preserve"> </w:t>
      </w:r>
      <w:r w:rsidR="001B5ACB" w:rsidRPr="001B5ACB">
        <w:rPr>
          <w:rFonts w:ascii="Times New Roman" w:eastAsia="Times New Roman" w:hAnsi="Times New Roman" w:cs="Times New Roman"/>
          <w:sz w:val="24"/>
          <w:szCs w:val="24"/>
        </w:rPr>
        <w:t>Informasi seperti nama pencipta musik dan/atau lagu, nama penyanyi, dan produser rekaman yang tercatat dalam Pusat Data Lagu dan/atau Musik akan dikelola oleh Direktur Jenderal Kekayaan Intelektual (Dirjen KI) Kementerian Hukum dan Hak Asasi Manusia (Kemenkumham) melalui e-Hak Cipta.</w:t>
      </w:r>
    </w:p>
    <w:p w14:paraId="1D7C12BE" w14:textId="77777777" w:rsidR="0029071C" w:rsidRDefault="0029071C">
      <w:pPr>
        <w:spacing w:before="240" w:after="240" w:line="240" w:lineRule="auto"/>
        <w:ind w:firstLine="560"/>
        <w:jc w:val="both"/>
        <w:rPr>
          <w:rFonts w:ascii="Times New Roman" w:eastAsia="Times New Roman" w:hAnsi="Times New Roman" w:cs="Times New Roman"/>
          <w:sz w:val="24"/>
          <w:szCs w:val="24"/>
        </w:rPr>
      </w:pPr>
      <w:r w:rsidRPr="0029071C">
        <w:rPr>
          <w:rFonts w:ascii="Times New Roman" w:eastAsia="Times New Roman" w:hAnsi="Times New Roman" w:cs="Times New Roman"/>
          <w:sz w:val="24"/>
          <w:szCs w:val="24"/>
        </w:rPr>
        <w:lastRenderedPageBreak/>
        <w:t>Dalam Pasal 3 ayat (1) PP Nomor 56 Tahun 2021 dinyatakan bahwa pada dasarnya setiap orang dapat menggunakan musik dan/atau lagu secara komersial sebagai layanan publik, dengan syarat melakukan pembayaran royalti kepada pencipta musik dan/atau lagu, pemegang hak cipta, atau pemilik hak terkait melalui perantaranya LMKN. PP ini bertujuan untuk memberikan kepastian hukum dalam masyarakat terkait pemenuhan hak ekonomi para pencipta musik dan/atau lagu, pemegang hak cipta,</w:t>
      </w:r>
      <w:r w:rsidR="00EE6E1C">
        <w:rPr>
          <w:rFonts w:ascii="Times New Roman" w:eastAsia="Times New Roman" w:hAnsi="Times New Roman" w:cs="Times New Roman"/>
          <w:sz w:val="24"/>
          <w:szCs w:val="24"/>
        </w:rPr>
        <w:t xml:space="preserve"> </w:t>
      </w:r>
      <w:r w:rsidR="00EE6E1C" w:rsidRPr="00EE6E1C">
        <w:rPr>
          <w:rFonts w:ascii="Times New Roman" w:eastAsia="Times New Roman" w:hAnsi="Times New Roman" w:cs="Times New Roman"/>
          <w:sz w:val="24"/>
          <w:szCs w:val="24"/>
        </w:rPr>
        <w:t>dan pemilik hak terkait sehingga upaya perlindungan hukum hak cipta dan hak-hak terkait dapat terjamin dan dilindungi dengan baik</w:t>
      </w:r>
      <w:r w:rsidR="00E210B3">
        <w:rPr>
          <w:rFonts w:ascii="Times New Roman" w:eastAsia="Times New Roman" w:hAnsi="Times New Roman" w:cs="Times New Roman"/>
          <w:sz w:val="24"/>
          <w:szCs w:val="24"/>
        </w:rPr>
        <w:t xml:space="preserve"> (Nyaman et al., 2021)</w:t>
      </w:r>
      <w:r w:rsidR="00EE6E1C" w:rsidRPr="00EE6E1C">
        <w:rPr>
          <w:rFonts w:ascii="Times New Roman" w:eastAsia="Times New Roman" w:hAnsi="Times New Roman" w:cs="Times New Roman"/>
          <w:sz w:val="24"/>
          <w:szCs w:val="24"/>
        </w:rPr>
        <w:t>.</w:t>
      </w:r>
    </w:p>
    <w:p w14:paraId="3BE7B959" w14:textId="77777777" w:rsidR="00207411" w:rsidRDefault="00207411">
      <w:pPr>
        <w:spacing w:before="240" w:after="240" w:line="240"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Jika pengguna mematuhi kewajibannya berdasarkan kontrak dengan Lembaga Manajemen Kolektif (LMK) untuk membayar royalti lagu sesuai dengan pasal 87 ayat (4) UU Hak Cipta, maka penggunaan lagu secara komersial tidak dianggap sebagai pelanggaran hak cipta (Gunawan, 2019). Mengenai royalti, Undang-Undang Hak Cipta hanya menjelaskan pemahaman dan perjanjian lisensi, setelah itu penerima lisensi diharuskan membayar royalti kepada pemilik hak cipta yang sesuai. Hanya pengguna (user) dan pemilik hak cipta yang dapat menegosiasikan royalti melalui Lembaga Manajemen Kolektif (Wijaya, 2019). </w:t>
      </w:r>
    </w:p>
    <w:p w14:paraId="43BE5942" w14:textId="77777777" w:rsidR="00864D95" w:rsidRPr="00D566A3" w:rsidRDefault="000B1D06" w:rsidP="00D566A3">
      <w:pPr>
        <w:spacing w:before="240" w:after="240" w:line="240" w:lineRule="auto"/>
        <w:ind w:firstLine="560"/>
        <w:jc w:val="both"/>
        <w:rPr>
          <w:rFonts w:ascii="Times New Roman" w:eastAsia="Times New Roman" w:hAnsi="Times New Roman" w:cs="Times New Roman"/>
          <w:sz w:val="24"/>
          <w:szCs w:val="24"/>
        </w:rPr>
      </w:pPr>
      <w:r w:rsidRPr="000B1D06">
        <w:rPr>
          <w:rFonts w:ascii="Times New Roman" w:eastAsia="Times New Roman" w:hAnsi="Times New Roman" w:cs="Times New Roman"/>
          <w:sz w:val="24"/>
          <w:szCs w:val="24"/>
        </w:rPr>
        <w:t xml:space="preserve">Untuk dapat meningkatkan pendistribusian pembayaran royalti, tidak cukup dengan adanya sosialisasi dari pemerintah dan LMKN saja. Akan tetapi juga dibutuhkan adanya transparansi dari LMKN khususnya mengenai user yang telah membayar royalti, jumlah royalti yang telah dibayarkan dan perhitungan royalti yang didistribusikan kepada pencipta lagu dan pemegang hak terkait. Karena itu dibutuhkan suatu lembaga pengawas untuk memastikan LMKN menjalankan kewenangannya secara transparan sesuai dengan prosedur yang telah </w:t>
      </w:r>
      <w:r w:rsidRPr="000B1D06">
        <w:rPr>
          <w:rFonts w:ascii="Times New Roman" w:eastAsia="Times New Roman" w:hAnsi="Times New Roman" w:cs="Times New Roman"/>
          <w:sz w:val="24"/>
          <w:szCs w:val="24"/>
        </w:rPr>
        <w:t>ditetapkan oleh Peraturan perundang-undangan.</w:t>
      </w:r>
    </w:p>
    <w:p w14:paraId="78730F37" w14:textId="77777777" w:rsidR="00864D95" w:rsidRDefault="009E273E">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IV.</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KESIMPULAN</w:t>
      </w:r>
    </w:p>
    <w:p w14:paraId="711BB3CD" w14:textId="77777777" w:rsidR="00864D95" w:rsidRPr="00D566A3" w:rsidRDefault="00A767CC" w:rsidP="00D566A3">
      <w:pPr>
        <w:spacing w:before="240" w:after="240" w:line="276"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36020A" w:rsidRPr="0036020A">
        <w:rPr>
          <w:rFonts w:ascii="Times New Roman" w:eastAsia="Times New Roman" w:hAnsi="Times New Roman" w:cs="Times New Roman"/>
          <w:sz w:val="24"/>
          <w:szCs w:val="24"/>
        </w:rPr>
        <w:t>angkah inovatif dalam pendistribusian royalti sangat penting untuk melindungi hak ekonomi para pencipta lagu dan musik. Dengan menghadirkan keterbukaan, transparansi, dan peran organisasi manajemen kolektif yang profesional, diharapkan industri musik secara keseluruhan akan mengalami perbaikan dan pencipta lagu serta musik akan mendapatkan imbalan yang lebih adil atas karya kreatif mereka.</w:t>
      </w:r>
      <w:r w:rsidR="0036020A">
        <w:rPr>
          <w:rFonts w:ascii="Times New Roman" w:eastAsia="Times New Roman" w:hAnsi="Times New Roman" w:cs="Times New Roman"/>
          <w:sz w:val="24"/>
          <w:szCs w:val="24"/>
        </w:rPr>
        <w:t xml:space="preserve"> </w:t>
      </w:r>
      <w:r w:rsidR="009E6AC7" w:rsidRPr="009E6AC7">
        <w:rPr>
          <w:rFonts w:ascii="Times New Roman" w:eastAsia="Times New Roman" w:hAnsi="Times New Roman" w:cs="Times New Roman"/>
          <w:sz w:val="24"/>
          <w:szCs w:val="24"/>
        </w:rPr>
        <w:t>LMKN</w:t>
      </w:r>
      <w:r w:rsidR="00381F63">
        <w:rPr>
          <w:rFonts w:ascii="Times New Roman" w:eastAsia="Times New Roman" w:hAnsi="Times New Roman" w:cs="Times New Roman"/>
          <w:sz w:val="24"/>
          <w:szCs w:val="24"/>
        </w:rPr>
        <w:t xml:space="preserve"> </w:t>
      </w:r>
      <w:r w:rsidR="009E6AC7" w:rsidRPr="009E6AC7">
        <w:rPr>
          <w:rFonts w:ascii="Times New Roman" w:eastAsia="Times New Roman" w:hAnsi="Times New Roman" w:cs="Times New Roman"/>
          <w:sz w:val="24"/>
          <w:szCs w:val="24"/>
        </w:rPr>
        <w:t>bertanggung jawab dalam mengelola hak ekonomi para pencipta dan pemilik hak terkait di bidang lagu dan/atau musik. Lembaga ini memiliki kewenangan untuk meminta, mengumpulkan, dan mendistribusikan royalti.</w:t>
      </w:r>
      <w:r w:rsidR="00E57EA3">
        <w:rPr>
          <w:rFonts w:ascii="Times New Roman" w:eastAsia="Times New Roman" w:hAnsi="Times New Roman" w:cs="Times New Roman"/>
          <w:sz w:val="24"/>
          <w:szCs w:val="24"/>
        </w:rPr>
        <w:t xml:space="preserve"> </w:t>
      </w:r>
      <w:r w:rsidR="00CF76BA">
        <w:rPr>
          <w:rFonts w:ascii="Times New Roman" w:eastAsia="Times New Roman" w:hAnsi="Times New Roman" w:cs="Times New Roman"/>
          <w:sz w:val="24"/>
          <w:szCs w:val="24"/>
        </w:rPr>
        <w:t>L</w:t>
      </w:r>
      <w:r w:rsidR="00E57EA3" w:rsidRPr="00E57EA3">
        <w:rPr>
          <w:rFonts w:ascii="Times New Roman" w:eastAsia="Times New Roman" w:hAnsi="Times New Roman" w:cs="Times New Roman"/>
          <w:sz w:val="24"/>
          <w:szCs w:val="24"/>
        </w:rPr>
        <w:t>embaga pengawas LMKN dan LMK</w:t>
      </w:r>
      <w:r w:rsidR="00CF76BA">
        <w:rPr>
          <w:rFonts w:ascii="Times New Roman" w:eastAsia="Times New Roman" w:hAnsi="Times New Roman" w:cs="Times New Roman"/>
          <w:sz w:val="24"/>
          <w:szCs w:val="24"/>
        </w:rPr>
        <w:t xml:space="preserve"> dirasa perlu ada</w:t>
      </w:r>
      <w:r w:rsidR="00E57EA3" w:rsidRPr="00E57EA3">
        <w:rPr>
          <w:rFonts w:ascii="Times New Roman" w:eastAsia="Times New Roman" w:hAnsi="Times New Roman" w:cs="Times New Roman"/>
          <w:sz w:val="24"/>
          <w:szCs w:val="24"/>
        </w:rPr>
        <w:t xml:space="preserve"> sebagai pihak yang diberi kuasa oleh pencipta atau pemegang hak cipta untuk mengelola royalti lagu agar lebih transparan dalam mengelola royalti lagu sehingga pencipta atau pemegang hak cipta kedepannya tidak ada yang mengeluhkan pendapatan dari royalti lagu dan dapat mensejahterakan para pencipta lagu dan keluarganya.</w:t>
      </w:r>
    </w:p>
    <w:p w14:paraId="4ECDC55E" w14:textId="77777777" w:rsidR="00864D95" w:rsidRPr="006A2FD6" w:rsidRDefault="009E273E" w:rsidP="006A2FD6">
      <w:pPr>
        <w:spacing w:before="240" w:after="240" w:line="276" w:lineRule="auto"/>
        <w:ind w:left="539" w:hanging="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DAFTAR PUSTAKA</w:t>
      </w:r>
    </w:p>
    <w:p w14:paraId="471997C4" w14:textId="77777777" w:rsidR="00376D00" w:rsidRPr="00426B23" w:rsidRDefault="009E273E" w:rsidP="00426B23">
      <w:pPr>
        <w:spacing w:after="0" w:line="480" w:lineRule="auto"/>
        <w:ind w:left="810" w:hanging="2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Buku</w:t>
      </w:r>
    </w:p>
    <w:p w14:paraId="3BE01444" w14:textId="77777777" w:rsidR="00470514" w:rsidRDefault="00470514">
      <w:pPr>
        <w:spacing w:after="120" w:line="276" w:lineRule="auto"/>
        <w:ind w:left="1120" w:hanging="560"/>
        <w:jc w:val="both"/>
        <w:rPr>
          <w:rFonts w:ascii="Times New Roman" w:eastAsia="Times New Roman" w:hAnsi="Times New Roman" w:cs="Times New Roman"/>
          <w:i/>
          <w:sz w:val="24"/>
          <w:szCs w:val="24"/>
        </w:rPr>
      </w:pPr>
      <w:r w:rsidRPr="00470514">
        <w:rPr>
          <w:rFonts w:ascii="Times New Roman" w:eastAsia="Times New Roman" w:hAnsi="Times New Roman" w:cs="Times New Roman"/>
          <w:i/>
          <w:sz w:val="24"/>
          <w:szCs w:val="24"/>
        </w:rPr>
        <w:t xml:space="preserve">Ali, Z. (2021). Metode penelitian hukum. </w:t>
      </w:r>
      <w:r>
        <w:rPr>
          <w:rFonts w:ascii="Times New Roman" w:eastAsia="Times New Roman" w:hAnsi="Times New Roman" w:cs="Times New Roman"/>
          <w:i/>
          <w:sz w:val="24"/>
          <w:szCs w:val="24"/>
        </w:rPr>
        <w:t xml:space="preserve">Jakarta: </w:t>
      </w:r>
      <w:r w:rsidRPr="00470514">
        <w:rPr>
          <w:rFonts w:ascii="Times New Roman" w:eastAsia="Times New Roman" w:hAnsi="Times New Roman" w:cs="Times New Roman"/>
          <w:i/>
          <w:sz w:val="24"/>
          <w:szCs w:val="24"/>
        </w:rPr>
        <w:t>Sinar Grafika.</w:t>
      </w:r>
    </w:p>
    <w:p w14:paraId="1E765B48" w14:textId="77777777" w:rsidR="00FB2E67" w:rsidRDefault="00FB2E67">
      <w:pPr>
        <w:spacing w:after="120" w:line="276" w:lineRule="auto"/>
        <w:ind w:left="1120" w:hanging="560"/>
        <w:jc w:val="both"/>
        <w:rPr>
          <w:rFonts w:ascii="Times New Roman" w:eastAsia="Times New Roman" w:hAnsi="Times New Roman" w:cs="Times New Roman"/>
          <w:i/>
          <w:sz w:val="24"/>
          <w:szCs w:val="24"/>
        </w:rPr>
      </w:pPr>
      <w:r w:rsidRPr="00FB2E67">
        <w:rPr>
          <w:rFonts w:ascii="Times New Roman" w:eastAsia="Times New Roman" w:hAnsi="Times New Roman" w:cs="Times New Roman"/>
          <w:i/>
          <w:sz w:val="24"/>
          <w:szCs w:val="24"/>
        </w:rPr>
        <w:t>Santoso, B. (2008). Pengantar Hak Kekayaan Intelektual. Semarang: Pustaka Magister.</w:t>
      </w:r>
    </w:p>
    <w:p w14:paraId="3D98A62F" w14:textId="77777777" w:rsidR="00E35D04" w:rsidRDefault="00E35D04">
      <w:pPr>
        <w:spacing w:after="120" w:line="276" w:lineRule="auto"/>
        <w:ind w:left="1120" w:hanging="560"/>
        <w:jc w:val="both"/>
        <w:rPr>
          <w:rFonts w:ascii="Times New Roman" w:eastAsia="Times New Roman" w:hAnsi="Times New Roman" w:cs="Times New Roman"/>
          <w:i/>
          <w:sz w:val="24"/>
          <w:szCs w:val="24"/>
        </w:rPr>
      </w:pPr>
      <w:r w:rsidRPr="00E35D04">
        <w:rPr>
          <w:rFonts w:ascii="Times New Roman" w:eastAsia="Times New Roman" w:hAnsi="Times New Roman" w:cs="Times New Roman"/>
          <w:i/>
          <w:sz w:val="24"/>
          <w:szCs w:val="24"/>
        </w:rPr>
        <w:lastRenderedPageBreak/>
        <w:t>Triatmojo, F., Hamzani, A. I., &amp; Rahayu, K. (2021). Perlindungan Hak Cipta Lagu Komersil.</w:t>
      </w:r>
      <w:r w:rsidR="001E17C6">
        <w:rPr>
          <w:rFonts w:ascii="Times New Roman" w:eastAsia="Times New Roman" w:hAnsi="Times New Roman" w:cs="Times New Roman"/>
          <w:i/>
          <w:sz w:val="24"/>
          <w:szCs w:val="24"/>
        </w:rPr>
        <w:t xml:space="preserve"> Pekalongan: </w:t>
      </w:r>
      <w:r w:rsidRPr="00E35D04">
        <w:rPr>
          <w:rFonts w:ascii="Times New Roman" w:eastAsia="Times New Roman" w:hAnsi="Times New Roman" w:cs="Times New Roman"/>
          <w:i/>
          <w:sz w:val="24"/>
          <w:szCs w:val="24"/>
        </w:rPr>
        <w:t>Penerbit Nem.</w:t>
      </w:r>
    </w:p>
    <w:p w14:paraId="242C286D" w14:textId="77777777" w:rsidR="00A819C9" w:rsidRDefault="00A819C9">
      <w:pPr>
        <w:spacing w:after="120" w:line="276" w:lineRule="auto"/>
        <w:ind w:left="1120" w:hanging="560"/>
        <w:jc w:val="both"/>
        <w:rPr>
          <w:rFonts w:ascii="Times New Roman" w:eastAsia="Times New Roman" w:hAnsi="Times New Roman" w:cs="Times New Roman"/>
          <w:i/>
          <w:sz w:val="24"/>
          <w:szCs w:val="24"/>
        </w:rPr>
      </w:pPr>
      <w:r w:rsidRPr="00A819C9">
        <w:rPr>
          <w:rFonts w:ascii="Times New Roman" w:eastAsia="Times New Roman" w:hAnsi="Times New Roman" w:cs="Times New Roman"/>
          <w:i/>
          <w:sz w:val="24"/>
          <w:szCs w:val="24"/>
        </w:rPr>
        <w:t xml:space="preserve">Yustisia, T. V. (2015). Panduan Resmi Hak Cipta: Mulai Mendaftar, Melindungi, dan Menyelesaikan Sengketa. </w:t>
      </w:r>
      <w:r w:rsidR="00081819">
        <w:rPr>
          <w:rFonts w:ascii="Times New Roman" w:eastAsia="Times New Roman" w:hAnsi="Times New Roman" w:cs="Times New Roman"/>
          <w:i/>
          <w:sz w:val="24"/>
          <w:szCs w:val="24"/>
        </w:rPr>
        <w:t xml:space="preserve">Jakarta: </w:t>
      </w:r>
      <w:r w:rsidRPr="00A819C9">
        <w:rPr>
          <w:rFonts w:ascii="Times New Roman" w:eastAsia="Times New Roman" w:hAnsi="Times New Roman" w:cs="Times New Roman"/>
          <w:i/>
          <w:sz w:val="24"/>
          <w:szCs w:val="24"/>
        </w:rPr>
        <w:t>VisiMedia.</w:t>
      </w:r>
    </w:p>
    <w:p w14:paraId="4D179EC9" w14:textId="77777777" w:rsidR="00F359E6" w:rsidRPr="00FC6B7C" w:rsidRDefault="009E273E" w:rsidP="00FC6B7C">
      <w:pPr>
        <w:spacing w:after="120" w:line="276" w:lineRule="auto"/>
        <w:ind w:left="810" w:hanging="27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Jurnal</w:t>
      </w:r>
    </w:p>
    <w:p w14:paraId="1E335FE9" w14:textId="77777777" w:rsidR="0056297B" w:rsidRDefault="001369D3" w:rsidP="00F80B1C">
      <w:pPr>
        <w:spacing w:after="120" w:line="276" w:lineRule="auto"/>
        <w:ind w:left="1120" w:hanging="560"/>
        <w:jc w:val="both"/>
        <w:rPr>
          <w:rFonts w:ascii="Times New Roman" w:eastAsia="Times New Roman" w:hAnsi="Times New Roman" w:cs="Times New Roman"/>
          <w:i/>
          <w:sz w:val="24"/>
          <w:szCs w:val="24"/>
        </w:rPr>
      </w:pPr>
      <w:r w:rsidRPr="001369D3">
        <w:rPr>
          <w:rFonts w:ascii="Times New Roman" w:eastAsia="Times New Roman" w:hAnsi="Times New Roman" w:cs="Times New Roman"/>
          <w:i/>
          <w:sz w:val="24"/>
          <w:szCs w:val="24"/>
        </w:rPr>
        <w:t>Aliansyah, M. A. (2022). Tinjauan Normatif Kedudukan Lembaga Manajemen Kolektif Nasional (LMKN) sebagai State Auxiliary Organ berdasarkan Peraturan Pemerintah No. 56 Tahun 2021 tentang Pengelolan Royalti Hak Cipta Lagu dan/atau Musik. Dialogia Iuridica, 13(2), 001-020.</w:t>
      </w:r>
      <w:r w:rsidR="006F374C">
        <w:rPr>
          <w:rFonts w:ascii="Times New Roman" w:eastAsia="Times New Roman" w:hAnsi="Times New Roman" w:cs="Times New Roman"/>
          <w:i/>
          <w:sz w:val="24"/>
          <w:szCs w:val="24"/>
        </w:rPr>
        <w:t xml:space="preserve"> </w:t>
      </w:r>
      <w:hyperlink r:id="rId11" w:history="1">
        <w:r w:rsidR="0056297B" w:rsidRPr="00495377">
          <w:rPr>
            <w:rStyle w:val="Hyperlink"/>
            <w:rFonts w:ascii="Times New Roman" w:eastAsia="Times New Roman" w:hAnsi="Times New Roman" w:cs="Times New Roman"/>
            <w:i/>
            <w:sz w:val="24"/>
            <w:szCs w:val="24"/>
          </w:rPr>
          <w:t>https://doi.org/10.28932/di.v13i2.4215</w:t>
        </w:r>
      </w:hyperlink>
    </w:p>
    <w:p w14:paraId="33F32DC9" w14:textId="77777777" w:rsidR="00862429" w:rsidRDefault="00FA4CEA" w:rsidP="00F80B1C">
      <w:pPr>
        <w:spacing w:after="120" w:line="276" w:lineRule="auto"/>
        <w:ind w:left="1120" w:hanging="560"/>
        <w:jc w:val="both"/>
        <w:rPr>
          <w:rFonts w:ascii="Times New Roman" w:eastAsia="Times New Roman" w:hAnsi="Times New Roman" w:cs="Times New Roman"/>
          <w:i/>
          <w:sz w:val="24"/>
          <w:szCs w:val="24"/>
        </w:rPr>
      </w:pPr>
      <w:r w:rsidRPr="00FA4CEA">
        <w:rPr>
          <w:rFonts w:ascii="Times New Roman" w:eastAsia="Times New Roman" w:hAnsi="Times New Roman" w:cs="Times New Roman"/>
          <w:i/>
          <w:sz w:val="24"/>
          <w:szCs w:val="24"/>
        </w:rPr>
        <w:t>Arumdhani, I. N. P., &amp; Joesoef, I. E. (2021). Perlindungan Hukum Hak Cipta Atas Objek Musik dan Lagu. Halu Oleo Law Rev, 5(2), 208.</w:t>
      </w:r>
      <w:r w:rsidR="009E273E">
        <w:rPr>
          <w:rFonts w:ascii="Times New Roman" w:eastAsia="Times New Roman" w:hAnsi="Times New Roman" w:cs="Times New Roman"/>
          <w:i/>
          <w:sz w:val="24"/>
          <w:szCs w:val="24"/>
        </w:rPr>
        <w:t>Judiasih, Sony Dewi. 2018. Model Perjanjian Kawin yang Dibuat Setelah Perkawinan. Masalah-Masalah Hukum. 47</w:t>
      </w:r>
      <w:r w:rsidR="00C90126">
        <w:rPr>
          <w:rFonts w:ascii="Times New Roman" w:eastAsia="Times New Roman" w:hAnsi="Times New Roman" w:cs="Times New Roman"/>
          <w:i/>
          <w:sz w:val="24"/>
          <w:szCs w:val="24"/>
        </w:rPr>
        <w:t>(</w:t>
      </w:r>
      <w:r w:rsidR="009E273E">
        <w:rPr>
          <w:rFonts w:ascii="Times New Roman" w:eastAsia="Times New Roman" w:hAnsi="Times New Roman" w:cs="Times New Roman"/>
          <w:i/>
          <w:sz w:val="24"/>
          <w:szCs w:val="24"/>
        </w:rPr>
        <w:t>3</w:t>
      </w:r>
      <w:r w:rsidR="00C90126">
        <w:rPr>
          <w:rFonts w:ascii="Times New Roman" w:eastAsia="Times New Roman" w:hAnsi="Times New Roman" w:cs="Times New Roman"/>
          <w:i/>
          <w:sz w:val="24"/>
          <w:szCs w:val="24"/>
        </w:rPr>
        <w:t>)</w:t>
      </w:r>
      <w:r w:rsidR="009E273E">
        <w:rPr>
          <w:rFonts w:ascii="Times New Roman" w:eastAsia="Times New Roman" w:hAnsi="Times New Roman" w:cs="Times New Roman"/>
          <w:i/>
          <w:sz w:val="24"/>
          <w:szCs w:val="24"/>
        </w:rPr>
        <w:t>: 253-267</w:t>
      </w:r>
      <w:r w:rsidR="003D46C5">
        <w:rPr>
          <w:rFonts w:ascii="Times New Roman" w:eastAsia="Times New Roman" w:hAnsi="Times New Roman" w:cs="Times New Roman"/>
          <w:i/>
          <w:sz w:val="24"/>
          <w:szCs w:val="24"/>
        </w:rPr>
        <w:t>.</w:t>
      </w:r>
    </w:p>
    <w:p w14:paraId="13303E15" w14:textId="77777777" w:rsidR="003F7E40" w:rsidRDefault="00A715CD" w:rsidP="003F7E40">
      <w:pPr>
        <w:spacing w:after="120" w:line="276" w:lineRule="auto"/>
        <w:ind w:left="1120" w:hanging="560"/>
        <w:jc w:val="both"/>
        <w:rPr>
          <w:rFonts w:ascii="Times New Roman" w:eastAsia="Times New Roman" w:hAnsi="Times New Roman" w:cs="Times New Roman"/>
          <w:i/>
          <w:sz w:val="24"/>
          <w:szCs w:val="24"/>
        </w:rPr>
      </w:pPr>
      <w:r w:rsidRPr="00A715CD">
        <w:rPr>
          <w:rFonts w:ascii="Times New Roman" w:eastAsia="Times New Roman" w:hAnsi="Times New Roman" w:cs="Times New Roman"/>
          <w:i/>
          <w:sz w:val="24"/>
          <w:szCs w:val="24"/>
        </w:rPr>
        <w:t>Fikri, I. (2021). Perlindungan Hak Ekonomi dalam Karya Adaptasi Berdasarkan Hukum Tentang Hak Cipta. Ijtihad, 15(2), 217-235.</w:t>
      </w:r>
      <w:r w:rsidR="003F7E40">
        <w:rPr>
          <w:rFonts w:ascii="Times New Roman" w:eastAsia="Times New Roman" w:hAnsi="Times New Roman" w:cs="Times New Roman"/>
          <w:i/>
          <w:sz w:val="24"/>
          <w:szCs w:val="24"/>
        </w:rPr>
        <w:t xml:space="preserve"> </w:t>
      </w:r>
      <w:hyperlink r:id="rId12" w:history="1">
        <w:r w:rsidR="003F7E40" w:rsidRPr="00DA4934">
          <w:rPr>
            <w:rStyle w:val="Hyperlink"/>
            <w:rFonts w:ascii="Times New Roman" w:eastAsia="Times New Roman" w:hAnsi="Times New Roman" w:cs="Times New Roman"/>
            <w:i/>
            <w:sz w:val="24"/>
            <w:szCs w:val="24"/>
          </w:rPr>
          <w:t>https://doi.org/10.21111/ijtihad.v15i2.6907</w:t>
        </w:r>
      </w:hyperlink>
    </w:p>
    <w:p w14:paraId="3CCA58BC" w14:textId="77777777" w:rsidR="00B85878" w:rsidRDefault="00B85878" w:rsidP="003F7E40">
      <w:pPr>
        <w:spacing w:after="120" w:line="276" w:lineRule="auto"/>
        <w:ind w:left="1120" w:hanging="560"/>
        <w:jc w:val="both"/>
        <w:rPr>
          <w:rFonts w:ascii="Times New Roman" w:eastAsia="Times New Roman" w:hAnsi="Times New Roman" w:cs="Times New Roman"/>
          <w:i/>
          <w:sz w:val="24"/>
          <w:szCs w:val="24"/>
        </w:rPr>
      </w:pPr>
      <w:r w:rsidRPr="00B85878">
        <w:rPr>
          <w:rFonts w:ascii="Times New Roman" w:eastAsia="Times New Roman" w:hAnsi="Times New Roman" w:cs="Times New Roman"/>
          <w:i/>
          <w:sz w:val="24"/>
          <w:szCs w:val="24"/>
        </w:rPr>
        <w:t xml:space="preserve">Gunawan, I. P. A, </w:t>
      </w:r>
      <w:r w:rsidR="00207C86">
        <w:rPr>
          <w:rFonts w:ascii="Times New Roman" w:eastAsia="Times New Roman" w:hAnsi="Times New Roman" w:cs="Times New Roman"/>
          <w:i/>
          <w:sz w:val="24"/>
          <w:szCs w:val="24"/>
        </w:rPr>
        <w:t>(</w:t>
      </w:r>
      <w:r w:rsidRPr="00B85878">
        <w:rPr>
          <w:rFonts w:ascii="Times New Roman" w:eastAsia="Times New Roman" w:hAnsi="Times New Roman" w:cs="Times New Roman"/>
          <w:i/>
          <w:sz w:val="24"/>
          <w:szCs w:val="24"/>
        </w:rPr>
        <w:t>2019</w:t>
      </w:r>
      <w:r w:rsidR="00BC333C">
        <w:rPr>
          <w:rFonts w:ascii="Times New Roman" w:eastAsia="Times New Roman" w:hAnsi="Times New Roman" w:cs="Times New Roman"/>
          <w:i/>
          <w:sz w:val="24"/>
          <w:szCs w:val="24"/>
        </w:rPr>
        <w:t>).</w:t>
      </w:r>
      <w:r w:rsidRPr="00B85878">
        <w:rPr>
          <w:rFonts w:ascii="Times New Roman" w:eastAsia="Times New Roman" w:hAnsi="Times New Roman" w:cs="Times New Roman"/>
          <w:i/>
          <w:sz w:val="24"/>
          <w:szCs w:val="24"/>
        </w:rPr>
        <w:t xml:space="preserve"> Perlindungan Hukum Karya Lagu Dan Musik Yang Dibawakan Oleh Wedding Singer Untuk Kepentingan Komersial, Jurnal Ilmiah Ilmu Hukum Kertha Semaya, Fakultas Hukum, Universitas Udayana, Bali, 6</w:t>
      </w:r>
      <w:r w:rsidR="0021077D">
        <w:rPr>
          <w:rFonts w:ascii="Times New Roman" w:eastAsia="Times New Roman" w:hAnsi="Times New Roman" w:cs="Times New Roman"/>
          <w:i/>
          <w:sz w:val="24"/>
          <w:szCs w:val="24"/>
        </w:rPr>
        <w:t>(</w:t>
      </w:r>
      <w:r w:rsidRPr="00B85878">
        <w:rPr>
          <w:rFonts w:ascii="Times New Roman" w:eastAsia="Times New Roman" w:hAnsi="Times New Roman" w:cs="Times New Roman"/>
          <w:i/>
          <w:sz w:val="24"/>
          <w:szCs w:val="24"/>
        </w:rPr>
        <w:t>3</w:t>
      </w:r>
      <w:r w:rsidR="0021077D">
        <w:rPr>
          <w:rFonts w:ascii="Times New Roman" w:eastAsia="Times New Roman" w:hAnsi="Times New Roman" w:cs="Times New Roman"/>
          <w:i/>
          <w:sz w:val="24"/>
          <w:szCs w:val="24"/>
        </w:rPr>
        <w:t>).</w:t>
      </w:r>
    </w:p>
    <w:p w14:paraId="39BB0B79" w14:textId="77777777" w:rsidR="009D2E61" w:rsidRDefault="00AD0B28" w:rsidP="009D2E61">
      <w:pPr>
        <w:spacing w:after="120" w:line="276" w:lineRule="auto"/>
        <w:ind w:left="1120" w:hanging="560"/>
        <w:jc w:val="both"/>
        <w:rPr>
          <w:rFonts w:ascii="Times New Roman" w:eastAsia="Times New Roman" w:hAnsi="Times New Roman" w:cs="Times New Roman"/>
          <w:i/>
          <w:sz w:val="24"/>
          <w:szCs w:val="24"/>
        </w:rPr>
      </w:pPr>
      <w:r w:rsidRPr="00AD0B28">
        <w:rPr>
          <w:rFonts w:ascii="Times New Roman" w:eastAsia="Times New Roman" w:hAnsi="Times New Roman" w:cs="Times New Roman"/>
          <w:i/>
          <w:sz w:val="24"/>
          <w:szCs w:val="24"/>
        </w:rPr>
        <w:t>Harini, N. M., Budiartha, I. N. P., &amp; Arini, D. G. D. (2021). Pelaksanaan Perlindungan Hukum Bagi Pemilik Hak Cipta Musik Dan Lagu Dalam Pembayaran Royalti Oleh Yayasan Karya Cipta Indonesia. Jurnal Interpretasi Hukum, 2(1), 89-94.</w:t>
      </w:r>
      <w:r w:rsidR="009750CC">
        <w:rPr>
          <w:rFonts w:ascii="Times New Roman" w:eastAsia="Times New Roman" w:hAnsi="Times New Roman" w:cs="Times New Roman"/>
          <w:i/>
          <w:sz w:val="24"/>
          <w:szCs w:val="24"/>
        </w:rPr>
        <w:t xml:space="preserve"> </w:t>
      </w:r>
      <w:hyperlink r:id="rId13" w:history="1">
        <w:r w:rsidR="009D2E61" w:rsidRPr="00DA4934">
          <w:rPr>
            <w:rStyle w:val="Hyperlink"/>
            <w:rFonts w:ascii="Times New Roman" w:eastAsia="Times New Roman" w:hAnsi="Times New Roman" w:cs="Times New Roman"/>
            <w:i/>
            <w:sz w:val="24"/>
            <w:szCs w:val="24"/>
          </w:rPr>
          <w:t>https://doi.org/10.22225/juinhum.2.1.3111.89-94</w:t>
        </w:r>
      </w:hyperlink>
    </w:p>
    <w:p w14:paraId="57B3FF5E" w14:textId="77777777" w:rsidR="00B022DB" w:rsidRDefault="00BB6F88" w:rsidP="009D2E61">
      <w:pPr>
        <w:spacing w:after="120" w:line="276" w:lineRule="auto"/>
        <w:ind w:left="1120" w:hanging="560"/>
        <w:jc w:val="both"/>
        <w:rPr>
          <w:rFonts w:ascii="Times New Roman" w:eastAsia="Times New Roman" w:hAnsi="Times New Roman" w:cs="Times New Roman"/>
          <w:i/>
          <w:sz w:val="24"/>
          <w:szCs w:val="24"/>
        </w:rPr>
      </w:pPr>
      <w:r w:rsidRPr="00BB6F88">
        <w:rPr>
          <w:rFonts w:ascii="Times New Roman" w:eastAsia="Times New Roman" w:hAnsi="Times New Roman" w:cs="Times New Roman"/>
          <w:i/>
          <w:sz w:val="24"/>
          <w:szCs w:val="24"/>
        </w:rPr>
        <w:t xml:space="preserve">Indarsen, G. (2022). Konsekuensi Hadirnya Peraturan Pemerintah Nomor 56 Tahun 2021 Tentang Pengelolaan Royalti Hak Cipta Lagu Dan/ Atau Musik Terhadap Pemungutan Royalti Lagu Dan/ Atau Musik. Locus: Jurnal Konsep Ilmu Hukum, 2(1), 318–331. Diambil dari </w:t>
      </w:r>
      <w:hyperlink r:id="rId14" w:history="1">
        <w:r w:rsidR="00B022DB" w:rsidRPr="00495377">
          <w:rPr>
            <w:rStyle w:val="Hyperlink"/>
            <w:rFonts w:ascii="Times New Roman" w:eastAsia="Times New Roman" w:hAnsi="Times New Roman" w:cs="Times New Roman"/>
            <w:i/>
            <w:sz w:val="24"/>
            <w:szCs w:val="24"/>
          </w:rPr>
          <w:t>https://jurnal.locusmedia.id/index.php/jkih/article/view/44</w:t>
        </w:r>
      </w:hyperlink>
    </w:p>
    <w:p w14:paraId="2F588DE5" w14:textId="77777777" w:rsidR="00D03CB3" w:rsidRDefault="0092349E" w:rsidP="000456D3">
      <w:pPr>
        <w:spacing w:after="120" w:line="276" w:lineRule="auto"/>
        <w:ind w:left="1120" w:hanging="560"/>
        <w:jc w:val="both"/>
        <w:rPr>
          <w:rFonts w:ascii="Times New Roman" w:eastAsia="Times New Roman" w:hAnsi="Times New Roman" w:cs="Times New Roman"/>
          <w:i/>
          <w:sz w:val="24"/>
          <w:szCs w:val="24"/>
        </w:rPr>
      </w:pPr>
      <w:r w:rsidRPr="0092349E">
        <w:rPr>
          <w:rFonts w:ascii="Times New Roman" w:eastAsia="Times New Roman" w:hAnsi="Times New Roman" w:cs="Times New Roman"/>
          <w:i/>
          <w:sz w:val="24"/>
          <w:szCs w:val="24"/>
        </w:rPr>
        <w:t>Karim, A. (2021). Kepastian Hukum Lmkn Sebagai Lembaga Terpadu Satu Pintu Penghimpun dan Pendistribusi Royalti Hak Cipta dan Hak Terkait Bidang Musik dan Lagu. Legalitas: Jurnal Hukum, 13(1), 64-79.</w:t>
      </w:r>
      <w:r w:rsidR="009B7B4D">
        <w:rPr>
          <w:rFonts w:ascii="Times New Roman" w:eastAsia="Times New Roman" w:hAnsi="Times New Roman" w:cs="Times New Roman"/>
          <w:i/>
          <w:sz w:val="24"/>
          <w:szCs w:val="24"/>
        </w:rPr>
        <w:t xml:space="preserve"> </w:t>
      </w:r>
      <w:hyperlink r:id="rId15" w:history="1">
        <w:r w:rsidR="00AC6D96" w:rsidRPr="00DA4934">
          <w:rPr>
            <w:rStyle w:val="Hyperlink"/>
            <w:rFonts w:ascii="Times New Roman" w:eastAsia="Times New Roman" w:hAnsi="Times New Roman" w:cs="Times New Roman"/>
            <w:i/>
            <w:sz w:val="24"/>
            <w:szCs w:val="24"/>
          </w:rPr>
          <w:t>http://dx.doi.org/10.33087/legalitas.v13i1.232</w:t>
        </w:r>
      </w:hyperlink>
    </w:p>
    <w:p w14:paraId="73484E60" w14:textId="77777777" w:rsidR="0022430F" w:rsidRDefault="00C05C8D" w:rsidP="002F5FA7">
      <w:pPr>
        <w:spacing w:after="120" w:line="276" w:lineRule="auto"/>
        <w:ind w:left="1120" w:hanging="560"/>
        <w:jc w:val="both"/>
        <w:rPr>
          <w:rFonts w:ascii="Times New Roman" w:eastAsia="Times New Roman" w:hAnsi="Times New Roman" w:cs="Times New Roman"/>
          <w:i/>
          <w:sz w:val="24"/>
          <w:szCs w:val="24"/>
        </w:rPr>
      </w:pPr>
      <w:r w:rsidRPr="00C05C8D">
        <w:rPr>
          <w:rFonts w:ascii="Times New Roman" w:eastAsia="Times New Roman" w:hAnsi="Times New Roman" w:cs="Times New Roman"/>
          <w:i/>
          <w:sz w:val="24"/>
          <w:szCs w:val="24"/>
        </w:rPr>
        <w:t>Nyaman, G. J. C., Erlita, K. N., Kahi, A. R., Amani, R., &amp; Asri, D. P. B. (2021). Perlindungan Dan Pengelolaan Hak Royalti Pencipta Melalui Peraturan Pemerintah No 56 Tahun 2021. Wijayakusuma Law Review, 3(01).</w:t>
      </w:r>
      <w:r w:rsidR="00420952">
        <w:rPr>
          <w:rFonts w:ascii="Times New Roman" w:eastAsia="Times New Roman" w:hAnsi="Times New Roman" w:cs="Times New Roman"/>
          <w:i/>
          <w:sz w:val="24"/>
          <w:szCs w:val="24"/>
        </w:rPr>
        <w:t xml:space="preserve"> </w:t>
      </w:r>
      <w:hyperlink r:id="rId16" w:history="1">
        <w:r w:rsidR="0022430F" w:rsidRPr="0087098F">
          <w:rPr>
            <w:rStyle w:val="Hyperlink"/>
            <w:rFonts w:ascii="Times New Roman" w:eastAsia="Times New Roman" w:hAnsi="Times New Roman" w:cs="Times New Roman"/>
            <w:i/>
            <w:sz w:val="24"/>
            <w:szCs w:val="24"/>
          </w:rPr>
          <w:t>https://doi.org/10.51921/wlr.v3i01.148</w:t>
        </w:r>
      </w:hyperlink>
    </w:p>
    <w:p w14:paraId="37F39DF4" w14:textId="77777777" w:rsidR="005A1174" w:rsidRDefault="00C82989" w:rsidP="002F5FA7">
      <w:pPr>
        <w:spacing w:after="120" w:line="276" w:lineRule="auto"/>
        <w:ind w:left="1120" w:hanging="560"/>
        <w:jc w:val="both"/>
        <w:rPr>
          <w:rFonts w:ascii="Times New Roman" w:eastAsia="Times New Roman" w:hAnsi="Times New Roman" w:cs="Times New Roman"/>
          <w:i/>
          <w:sz w:val="24"/>
          <w:szCs w:val="24"/>
        </w:rPr>
      </w:pPr>
      <w:r w:rsidRPr="00C82989">
        <w:rPr>
          <w:rFonts w:ascii="Times New Roman" w:eastAsia="Times New Roman" w:hAnsi="Times New Roman" w:cs="Times New Roman"/>
          <w:i/>
          <w:sz w:val="24"/>
          <w:szCs w:val="24"/>
        </w:rPr>
        <w:t>Permana, D. O., Masri, E., &amp; Tobing, C. I. (2021). Implementasi Royalti Terhadap Pencipta Lagu Berdasarkan Undang-Undang Nomor 28 Tahun 2014 Tentang Hak Cipta. Krtha Bhayangkara, 15(2), 319-332.</w:t>
      </w:r>
      <w:r w:rsidR="00A027DA">
        <w:rPr>
          <w:rFonts w:ascii="Times New Roman" w:eastAsia="Times New Roman" w:hAnsi="Times New Roman" w:cs="Times New Roman"/>
          <w:i/>
          <w:sz w:val="24"/>
          <w:szCs w:val="24"/>
        </w:rPr>
        <w:t xml:space="preserve"> </w:t>
      </w:r>
      <w:hyperlink r:id="rId17" w:history="1">
        <w:r w:rsidR="001F6F95" w:rsidRPr="004C775A">
          <w:rPr>
            <w:rStyle w:val="Hyperlink"/>
            <w:rFonts w:ascii="Times New Roman" w:eastAsia="Times New Roman" w:hAnsi="Times New Roman" w:cs="Times New Roman"/>
            <w:i/>
            <w:sz w:val="24"/>
            <w:szCs w:val="24"/>
          </w:rPr>
          <w:t>https://doi.org/10.31599/krtha.v15i2.793</w:t>
        </w:r>
      </w:hyperlink>
    </w:p>
    <w:p w14:paraId="17FF74D5" w14:textId="77777777" w:rsidR="000044E3" w:rsidRDefault="00CC0C9A">
      <w:pPr>
        <w:spacing w:after="120" w:line="276" w:lineRule="auto"/>
        <w:ind w:left="1120" w:hanging="560"/>
        <w:jc w:val="both"/>
        <w:rPr>
          <w:rFonts w:ascii="Times New Roman" w:eastAsia="Times New Roman" w:hAnsi="Times New Roman" w:cs="Times New Roman"/>
          <w:i/>
          <w:sz w:val="24"/>
          <w:szCs w:val="24"/>
        </w:rPr>
      </w:pPr>
      <w:r w:rsidRPr="00CC0C9A">
        <w:rPr>
          <w:rFonts w:ascii="Times New Roman" w:eastAsia="Times New Roman" w:hAnsi="Times New Roman" w:cs="Times New Roman"/>
          <w:i/>
          <w:sz w:val="24"/>
          <w:szCs w:val="24"/>
        </w:rPr>
        <w:t>Permatasari, A., &amp; Desmayanti, R. (2022). Proses Pemberian Royalti Kepada Ahli Waris (Papa T Bob) Berdasarkan Undang-Undang Hak Cipta. Reformasi Hukum Trisakti, 4(1), 211-218.</w:t>
      </w:r>
      <w:r w:rsidR="000044E3">
        <w:rPr>
          <w:rFonts w:ascii="Times New Roman" w:eastAsia="Times New Roman" w:hAnsi="Times New Roman" w:cs="Times New Roman"/>
          <w:i/>
          <w:sz w:val="24"/>
          <w:szCs w:val="24"/>
        </w:rPr>
        <w:t xml:space="preserve"> </w:t>
      </w:r>
      <w:hyperlink r:id="rId18" w:history="1">
        <w:r w:rsidR="000044E3" w:rsidRPr="0087098F">
          <w:rPr>
            <w:rStyle w:val="Hyperlink"/>
            <w:rFonts w:ascii="Times New Roman" w:eastAsia="Times New Roman" w:hAnsi="Times New Roman" w:cs="Times New Roman"/>
            <w:i/>
            <w:sz w:val="24"/>
            <w:szCs w:val="24"/>
          </w:rPr>
          <w:t>https://doi.org/10.25105/refor.v4i1.13429</w:t>
        </w:r>
      </w:hyperlink>
    </w:p>
    <w:p w14:paraId="3E31C507" w14:textId="77777777" w:rsidR="007573F6" w:rsidRDefault="00724F52">
      <w:pPr>
        <w:spacing w:after="120" w:line="276" w:lineRule="auto"/>
        <w:ind w:left="1120" w:hanging="560"/>
        <w:jc w:val="both"/>
        <w:rPr>
          <w:rFonts w:ascii="Times New Roman" w:eastAsia="Times New Roman" w:hAnsi="Times New Roman" w:cs="Times New Roman"/>
          <w:i/>
          <w:sz w:val="24"/>
          <w:szCs w:val="24"/>
        </w:rPr>
      </w:pPr>
      <w:r w:rsidRPr="00724F52">
        <w:rPr>
          <w:rFonts w:ascii="Times New Roman" w:eastAsia="Times New Roman" w:hAnsi="Times New Roman" w:cs="Times New Roman"/>
          <w:i/>
          <w:sz w:val="24"/>
          <w:szCs w:val="24"/>
        </w:rPr>
        <w:t xml:space="preserve">Pramanto, S.H., M.H., W. J. (2022). </w:t>
      </w:r>
      <w:r w:rsidR="007573F6">
        <w:rPr>
          <w:rFonts w:ascii="Times New Roman" w:eastAsia="Times New Roman" w:hAnsi="Times New Roman" w:cs="Times New Roman"/>
          <w:i/>
          <w:sz w:val="24"/>
          <w:szCs w:val="24"/>
        </w:rPr>
        <w:t>Optimalisasi Penarikan</w:t>
      </w:r>
      <w:r w:rsidRPr="00724F52">
        <w:rPr>
          <w:rFonts w:ascii="Times New Roman" w:eastAsia="Times New Roman" w:hAnsi="Times New Roman" w:cs="Times New Roman"/>
          <w:i/>
          <w:sz w:val="24"/>
          <w:szCs w:val="24"/>
        </w:rPr>
        <w:t xml:space="preserve"> </w:t>
      </w:r>
      <w:r w:rsidR="007573F6">
        <w:rPr>
          <w:rFonts w:ascii="Times New Roman" w:eastAsia="Times New Roman" w:hAnsi="Times New Roman" w:cs="Times New Roman"/>
          <w:i/>
          <w:sz w:val="24"/>
          <w:szCs w:val="24"/>
        </w:rPr>
        <w:t>dan</w:t>
      </w:r>
      <w:r w:rsidRPr="00724F52">
        <w:rPr>
          <w:rFonts w:ascii="Times New Roman" w:eastAsia="Times New Roman" w:hAnsi="Times New Roman" w:cs="Times New Roman"/>
          <w:i/>
          <w:sz w:val="24"/>
          <w:szCs w:val="24"/>
        </w:rPr>
        <w:t xml:space="preserve"> </w:t>
      </w:r>
      <w:r w:rsidR="007573F6">
        <w:rPr>
          <w:rFonts w:ascii="Times New Roman" w:eastAsia="Times New Roman" w:hAnsi="Times New Roman" w:cs="Times New Roman"/>
          <w:i/>
          <w:sz w:val="24"/>
          <w:szCs w:val="24"/>
        </w:rPr>
        <w:t>Pendistribusian Royalti Hak Cipta</w:t>
      </w:r>
      <w:r w:rsidRPr="00724F52">
        <w:rPr>
          <w:rFonts w:ascii="Times New Roman" w:eastAsia="Times New Roman" w:hAnsi="Times New Roman" w:cs="Times New Roman"/>
          <w:i/>
          <w:sz w:val="24"/>
          <w:szCs w:val="24"/>
        </w:rPr>
        <w:t xml:space="preserve"> </w:t>
      </w:r>
      <w:r w:rsidR="007573F6">
        <w:rPr>
          <w:rFonts w:ascii="Times New Roman" w:eastAsia="Times New Roman" w:hAnsi="Times New Roman" w:cs="Times New Roman"/>
          <w:i/>
          <w:sz w:val="24"/>
          <w:szCs w:val="24"/>
        </w:rPr>
        <w:t>oleh</w:t>
      </w:r>
      <w:r w:rsidRPr="00724F52">
        <w:rPr>
          <w:rFonts w:ascii="Times New Roman" w:eastAsia="Times New Roman" w:hAnsi="Times New Roman" w:cs="Times New Roman"/>
          <w:i/>
          <w:sz w:val="24"/>
          <w:szCs w:val="24"/>
        </w:rPr>
        <w:t xml:space="preserve"> </w:t>
      </w:r>
      <w:r w:rsidR="007D5054">
        <w:rPr>
          <w:rFonts w:ascii="Times New Roman" w:eastAsia="Times New Roman" w:hAnsi="Times New Roman" w:cs="Times New Roman"/>
          <w:i/>
          <w:sz w:val="24"/>
          <w:szCs w:val="24"/>
        </w:rPr>
        <w:t>Lembaga Manajemen Kolektif Nasional. Wicarana</w:t>
      </w:r>
      <w:r w:rsidRPr="00724F52">
        <w:rPr>
          <w:rFonts w:ascii="Times New Roman" w:eastAsia="Times New Roman" w:hAnsi="Times New Roman" w:cs="Times New Roman"/>
          <w:i/>
          <w:sz w:val="24"/>
          <w:szCs w:val="24"/>
        </w:rPr>
        <w:t xml:space="preserve">, 1(2), 93–104. </w:t>
      </w:r>
      <w:hyperlink r:id="rId19" w:history="1">
        <w:r w:rsidR="007573F6" w:rsidRPr="00495377">
          <w:rPr>
            <w:rStyle w:val="Hyperlink"/>
            <w:rFonts w:ascii="Times New Roman" w:eastAsia="Times New Roman" w:hAnsi="Times New Roman" w:cs="Times New Roman"/>
            <w:i/>
            <w:sz w:val="24"/>
            <w:szCs w:val="24"/>
          </w:rPr>
          <w:t>https://doi.org/10.57123/wicarana.v1i2.25</w:t>
        </w:r>
      </w:hyperlink>
    </w:p>
    <w:p w14:paraId="1660797C" w14:textId="77777777" w:rsidR="008D1675" w:rsidRDefault="004A6A2B">
      <w:pPr>
        <w:spacing w:after="120" w:line="276" w:lineRule="auto"/>
        <w:ind w:left="1120" w:hanging="560"/>
        <w:jc w:val="both"/>
        <w:rPr>
          <w:rFonts w:ascii="Times New Roman" w:eastAsia="Times New Roman" w:hAnsi="Times New Roman" w:cs="Times New Roman"/>
          <w:i/>
          <w:sz w:val="24"/>
          <w:szCs w:val="24"/>
        </w:rPr>
      </w:pPr>
      <w:r w:rsidRPr="004A6A2B">
        <w:rPr>
          <w:rFonts w:ascii="Times New Roman" w:eastAsia="Times New Roman" w:hAnsi="Times New Roman" w:cs="Times New Roman"/>
          <w:i/>
          <w:sz w:val="24"/>
          <w:szCs w:val="24"/>
        </w:rPr>
        <w:t xml:space="preserve">Sastrawan, G. (2021). Analisis Yuridis Pelanggaran Hak Cipta Pada </w:t>
      </w:r>
      <w:r w:rsidRPr="004A6A2B">
        <w:rPr>
          <w:rFonts w:ascii="Times New Roman" w:eastAsia="Times New Roman" w:hAnsi="Times New Roman" w:cs="Times New Roman"/>
          <w:i/>
          <w:sz w:val="24"/>
          <w:szCs w:val="24"/>
        </w:rPr>
        <w:t>Perbuatan Memfotokopi Buku Ilmu Pengetahuan. Ganesha Law Review, 3(2), 111-124.</w:t>
      </w:r>
      <w:r w:rsidR="008D1675">
        <w:rPr>
          <w:rFonts w:ascii="Times New Roman" w:eastAsia="Times New Roman" w:hAnsi="Times New Roman" w:cs="Times New Roman"/>
          <w:i/>
          <w:sz w:val="24"/>
          <w:szCs w:val="24"/>
        </w:rPr>
        <w:t xml:space="preserve"> </w:t>
      </w:r>
      <w:hyperlink r:id="rId20" w:history="1">
        <w:r w:rsidR="008D1675" w:rsidRPr="00DA4934">
          <w:rPr>
            <w:rStyle w:val="Hyperlink"/>
            <w:rFonts w:ascii="Times New Roman" w:eastAsia="Times New Roman" w:hAnsi="Times New Roman" w:cs="Times New Roman"/>
            <w:i/>
            <w:sz w:val="24"/>
            <w:szCs w:val="24"/>
          </w:rPr>
          <w:t>https://doi.org/10.23887/glr.v3i2.446</w:t>
        </w:r>
      </w:hyperlink>
    </w:p>
    <w:p w14:paraId="0E2138A8" w14:textId="77777777" w:rsidR="00C82989" w:rsidRDefault="001F6F95">
      <w:pPr>
        <w:spacing w:after="120" w:line="276" w:lineRule="auto"/>
        <w:ind w:left="1120" w:hanging="560"/>
        <w:jc w:val="both"/>
        <w:rPr>
          <w:rFonts w:ascii="Times New Roman" w:eastAsia="Times New Roman" w:hAnsi="Times New Roman" w:cs="Times New Roman"/>
          <w:i/>
          <w:sz w:val="24"/>
          <w:szCs w:val="24"/>
        </w:rPr>
      </w:pPr>
      <w:r w:rsidRPr="001F6F95">
        <w:rPr>
          <w:rFonts w:ascii="Times New Roman" w:eastAsia="Times New Roman" w:hAnsi="Times New Roman" w:cs="Times New Roman"/>
          <w:i/>
          <w:sz w:val="24"/>
          <w:szCs w:val="24"/>
        </w:rPr>
        <w:t>Sinaga, E. J. (2020). Pengelolaan Royalti Atas Pengumuman Karya Cipta Lagu Dan/Atau Musik. Jurnal Ilmiah Kebijakan Hukum, 14(3), 553-578.</w:t>
      </w:r>
      <w:r>
        <w:rPr>
          <w:rFonts w:ascii="Times New Roman" w:eastAsia="Times New Roman" w:hAnsi="Times New Roman" w:cs="Times New Roman"/>
          <w:i/>
          <w:sz w:val="24"/>
          <w:szCs w:val="24"/>
        </w:rPr>
        <w:t xml:space="preserve"> </w:t>
      </w:r>
      <w:hyperlink r:id="rId21" w:history="1">
        <w:r w:rsidR="009678E1" w:rsidRPr="00A97A4E">
          <w:rPr>
            <w:rStyle w:val="Hyperlink"/>
            <w:rFonts w:ascii="Times New Roman" w:eastAsia="Times New Roman" w:hAnsi="Times New Roman" w:cs="Times New Roman"/>
            <w:i/>
            <w:sz w:val="24"/>
            <w:szCs w:val="24"/>
          </w:rPr>
          <w:t>http://dx.doi.org/10.30641/kebijakan.2020.V14.553-578</w:t>
        </w:r>
      </w:hyperlink>
    </w:p>
    <w:p w14:paraId="2B8737C2" w14:textId="77777777" w:rsidR="009678E1" w:rsidRDefault="009678E1">
      <w:pPr>
        <w:spacing w:after="120" w:line="276" w:lineRule="auto"/>
        <w:ind w:left="1120" w:hanging="560"/>
        <w:jc w:val="both"/>
        <w:rPr>
          <w:rFonts w:ascii="Times New Roman" w:eastAsia="Times New Roman" w:hAnsi="Times New Roman" w:cs="Times New Roman"/>
          <w:i/>
          <w:sz w:val="24"/>
          <w:szCs w:val="24"/>
        </w:rPr>
      </w:pPr>
      <w:r w:rsidRPr="009678E1">
        <w:rPr>
          <w:rFonts w:ascii="Times New Roman" w:eastAsia="Times New Roman" w:hAnsi="Times New Roman" w:cs="Times New Roman"/>
          <w:i/>
          <w:sz w:val="24"/>
          <w:szCs w:val="24"/>
        </w:rPr>
        <w:t>Wijaya, I. M. M., &amp; Landra, P. T. C. (2019). Perlindungan Hukum Atas Vlog DI Youtube Yang Disiarkan Stasiun Televisi Tanpa Izin, Vol. 07 NO. 03. Jurnal Ilmiah Ilmu Hukum Kertha Semaya.</w:t>
      </w:r>
    </w:p>
    <w:p w14:paraId="7D72E630" w14:textId="77777777" w:rsidR="0092058E" w:rsidRDefault="00A962B5" w:rsidP="0092058E">
      <w:pPr>
        <w:spacing w:after="120" w:line="276" w:lineRule="auto"/>
        <w:ind w:left="1120" w:hanging="560"/>
        <w:jc w:val="both"/>
        <w:rPr>
          <w:rFonts w:ascii="Times New Roman" w:eastAsia="Times New Roman" w:hAnsi="Times New Roman" w:cs="Times New Roman"/>
          <w:i/>
          <w:color w:val="000000" w:themeColor="text1"/>
          <w:sz w:val="24"/>
          <w:szCs w:val="24"/>
        </w:rPr>
      </w:pPr>
      <w:r w:rsidRPr="00A962B5">
        <w:rPr>
          <w:rFonts w:ascii="Times New Roman" w:eastAsia="Times New Roman" w:hAnsi="Times New Roman" w:cs="Times New Roman"/>
          <w:i/>
          <w:color w:val="000000" w:themeColor="text1"/>
          <w:sz w:val="24"/>
          <w:szCs w:val="24"/>
        </w:rPr>
        <w:t xml:space="preserve">Fahlevi, R. (2022). </w:t>
      </w:r>
      <w:r w:rsidR="006B74B0">
        <w:rPr>
          <w:rFonts w:ascii="Times New Roman" w:eastAsia="Times New Roman" w:hAnsi="Times New Roman" w:cs="Times New Roman"/>
          <w:i/>
          <w:color w:val="000000" w:themeColor="text1"/>
          <w:sz w:val="24"/>
          <w:szCs w:val="24"/>
        </w:rPr>
        <w:t>Pemenuhan Hak Royalti</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Bagi Pencipta Lagu</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atau</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Musik</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Non</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Anggota</w:t>
      </w:r>
      <w:r w:rsidRPr="00A962B5">
        <w:rPr>
          <w:rFonts w:ascii="Times New Roman" w:eastAsia="Times New Roman" w:hAnsi="Times New Roman" w:cs="Times New Roman"/>
          <w:i/>
          <w:color w:val="000000" w:themeColor="text1"/>
          <w:sz w:val="24"/>
          <w:szCs w:val="24"/>
        </w:rPr>
        <w:t xml:space="preserve"> </w:t>
      </w:r>
      <w:r w:rsidR="006B74B0">
        <w:rPr>
          <w:rFonts w:ascii="Times New Roman" w:eastAsia="Times New Roman" w:hAnsi="Times New Roman" w:cs="Times New Roman"/>
          <w:i/>
          <w:color w:val="000000" w:themeColor="text1"/>
          <w:sz w:val="24"/>
          <w:szCs w:val="24"/>
        </w:rPr>
        <w:t>Lembaga Manajemen Kolektif</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Fulfillment of Royalty Rights</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for</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Songwriters</w:t>
      </w:r>
      <w:r w:rsidRPr="00A962B5">
        <w:rPr>
          <w:rFonts w:ascii="Times New Roman" w:eastAsia="Times New Roman" w:hAnsi="Times New Roman" w:cs="Times New Roman"/>
          <w:i/>
          <w:color w:val="000000" w:themeColor="text1"/>
          <w:sz w:val="24"/>
          <w:szCs w:val="24"/>
        </w:rPr>
        <w:t xml:space="preserve"> </w:t>
      </w:r>
      <w:proofErr w:type="gramStart"/>
      <w:r w:rsidR="00BC064D">
        <w:rPr>
          <w:rFonts w:ascii="Times New Roman" w:eastAsia="Times New Roman" w:hAnsi="Times New Roman" w:cs="Times New Roman"/>
          <w:i/>
          <w:color w:val="000000" w:themeColor="text1"/>
          <w:sz w:val="24"/>
          <w:szCs w:val="24"/>
        </w:rPr>
        <w:t>Non</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Member</w:t>
      </w:r>
      <w:proofErr w:type="gramEnd"/>
      <w:r w:rsidR="00BC064D">
        <w:rPr>
          <w:rFonts w:ascii="Times New Roman" w:eastAsia="Times New Roman" w:hAnsi="Times New Roman" w:cs="Times New Roman"/>
          <w:i/>
          <w:color w:val="000000" w:themeColor="text1"/>
          <w:sz w:val="24"/>
          <w:szCs w:val="24"/>
        </w:rPr>
        <w:t xml:space="preserve"> of</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the</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Collecting</w:t>
      </w:r>
      <w:r w:rsidRPr="00A962B5">
        <w:rPr>
          <w:rFonts w:ascii="Times New Roman" w:eastAsia="Times New Roman" w:hAnsi="Times New Roman" w:cs="Times New Roman"/>
          <w:i/>
          <w:color w:val="000000" w:themeColor="text1"/>
          <w:sz w:val="24"/>
          <w:szCs w:val="24"/>
        </w:rPr>
        <w:t xml:space="preserve"> </w:t>
      </w:r>
      <w:r w:rsidR="00BC064D">
        <w:rPr>
          <w:rFonts w:ascii="Times New Roman" w:eastAsia="Times New Roman" w:hAnsi="Times New Roman" w:cs="Times New Roman"/>
          <w:i/>
          <w:color w:val="000000" w:themeColor="text1"/>
          <w:sz w:val="24"/>
          <w:szCs w:val="24"/>
        </w:rPr>
        <w:t>Management Organization</w:t>
      </w:r>
      <w:r w:rsidRPr="00A962B5">
        <w:rPr>
          <w:rFonts w:ascii="Times New Roman" w:eastAsia="Times New Roman" w:hAnsi="Times New Roman" w:cs="Times New Roman"/>
          <w:i/>
          <w:color w:val="000000" w:themeColor="text1"/>
          <w:sz w:val="24"/>
          <w:szCs w:val="24"/>
        </w:rPr>
        <w:t xml:space="preserve"> (Doctoral dissertation, Universitas Hasanuddin).</w:t>
      </w:r>
      <w:r w:rsidR="002D4DFE">
        <w:rPr>
          <w:rFonts w:ascii="Times New Roman" w:eastAsia="Times New Roman" w:hAnsi="Times New Roman" w:cs="Times New Roman"/>
          <w:i/>
          <w:color w:val="000000" w:themeColor="text1"/>
          <w:sz w:val="24"/>
          <w:szCs w:val="24"/>
        </w:rPr>
        <w:t xml:space="preserve"> </w:t>
      </w:r>
      <w:r w:rsidR="002D4DFE" w:rsidRPr="002D4DFE">
        <w:rPr>
          <w:rFonts w:ascii="Times New Roman" w:eastAsia="Times New Roman" w:hAnsi="Times New Roman" w:cs="Times New Roman"/>
          <w:i/>
          <w:color w:val="000000" w:themeColor="text1"/>
          <w:sz w:val="24"/>
          <w:szCs w:val="24"/>
        </w:rPr>
        <w:t>Diambil dari</w:t>
      </w:r>
      <w:r w:rsidR="0092058E">
        <w:rPr>
          <w:rFonts w:ascii="Times New Roman" w:eastAsia="Times New Roman" w:hAnsi="Times New Roman" w:cs="Times New Roman"/>
          <w:i/>
          <w:color w:val="000000" w:themeColor="text1"/>
          <w:sz w:val="24"/>
          <w:szCs w:val="24"/>
        </w:rPr>
        <w:t xml:space="preserve"> </w:t>
      </w:r>
      <w:hyperlink r:id="rId22" w:history="1">
        <w:r w:rsidR="0092058E" w:rsidRPr="0087098F">
          <w:rPr>
            <w:rStyle w:val="Hyperlink"/>
            <w:rFonts w:ascii="Times New Roman" w:eastAsia="Times New Roman" w:hAnsi="Times New Roman" w:cs="Times New Roman"/>
            <w:i/>
            <w:sz w:val="24"/>
            <w:szCs w:val="24"/>
          </w:rPr>
          <w:t>http://repository.unhas.ac.id:443/id/eprint/19678</w:t>
        </w:r>
      </w:hyperlink>
    </w:p>
    <w:p w14:paraId="3BF5C20A" w14:textId="77777777" w:rsidR="00DF31DA" w:rsidRPr="0092058E" w:rsidRDefault="009E273E" w:rsidP="0092058E">
      <w:pPr>
        <w:spacing w:after="120" w:line="276" w:lineRule="auto"/>
        <w:ind w:left="1120" w:hanging="560"/>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Peraturan dan Keputusa</w:t>
      </w:r>
      <w:r>
        <w:rPr>
          <w:rFonts w:ascii="Times New Roman" w:eastAsia="Times New Roman" w:hAnsi="Times New Roman" w:cs="Times New Roman"/>
          <w:b/>
          <w:i/>
          <w:sz w:val="24"/>
          <w:szCs w:val="24"/>
        </w:rPr>
        <w:t>n</w:t>
      </w:r>
    </w:p>
    <w:p w14:paraId="5E21C42F" w14:textId="77777777" w:rsidR="008C4EF8" w:rsidRDefault="008C4EF8" w:rsidP="00304DC0">
      <w:pPr>
        <w:spacing w:after="0" w:line="276" w:lineRule="auto"/>
        <w:ind w:left="1120" w:hanging="560"/>
        <w:jc w:val="both"/>
        <w:rPr>
          <w:rFonts w:ascii="Times New Roman" w:eastAsia="Times New Roman" w:hAnsi="Times New Roman" w:cs="Times New Roman"/>
          <w:i/>
          <w:sz w:val="24"/>
          <w:szCs w:val="24"/>
        </w:rPr>
      </w:pPr>
      <w:r w:rsidRPr="008C4EF8">
        <w:rPr>
          <w:rFonts w:ascii="Times New Roman" w:eastAsia="Times New Roman" w:hAnsi="Times New Roman" w:cs="Times New Roman"/>
          <w:i/>
          <w:sz w:val="24"/>
          <w:szCs w:val="24"/>
        </w:rPr>
        <w:t>Peraturan Menteri Hukum dan HAM Nomor 9 Tahun 2022 tentang Pelaksanaan Peraturan Pemerintah Nomor 56 Tahun 2021 tentang Pengelolaan Royalti Hak Cipta Lagu dan/atau Musik</w:t>
      </w:r>
    </w:p>
    <w:p w14:paraId="50703503" w14:textId="77777777" w:rsidR="00DF31DA" w:rsidRDefault="001F2F19" w:rsidP="00304DC0">
      <w:pPr>
        <w:spacing w:after="0" w:line="276" w:lineRule="auto"/>
        <w:ind w:left="1120" w:hanging="560"/>
        <w:jc w:val="both"/>
        <w:rPr>
          <w:rFonts w:ascii="Times New Roman" w:eastAsia="Times New Roman" w:hAnsi="Times New Roman" w:cs="Times New Roman"/>
          <w:i/>
          <w:sz w:val="24"/>
          <w:szCs w:val="24"/>
        </w:rPr>
      </w:pPr>
      <w:r w:rsidRPr="001F2F19">
        <w:rPr>
          <w:rFonts w:ascii="Times New Roman" w:eastAsia="Times New Roman" w:hAnsi="Times New Roman" w:cs="Times New Roman"/>
          <w:i/>
          <w:sz w:val="24"/>
          <w:szCs w:val="24"/>
        </w:rPr>
        <w:lastRenderedPageBreak/>
        <w:t>Peraturan Pemerintah Nomor 56 Tahun</w:t>
      </w:r>
      <w:r w:rsidR="005B78C1">
        <w:rPr>
          <w:rFonts w:ascii="Times New Roman" w:eastAsia="Times New Roman" w:hAnsi="Times New Roman" w:cs="Times New Roman"/>
          <w:i/>
          <w:sz w:val="24"/>
          <w:szCs w:val="24"/>
        </w:rPr>
        <w:t xml:space="preserve"> </w:t>
      </w:r>
      <w:r w:rsidRPr="001F2F19">
        <w:rPr>
          <w:rFonts w:ascii="Times New Roman" w:eastAsia="Times New Roman" w:hAnsi="Times New Roman" w:cs="Times New Roman"/>
          <w:i/>
          <w:sz w:val="24"/>
          <w:szCs w:val="24"/>
        </w:rPr>
        <w:t>2021 tentang Pengelolaan</w:t>
      </w:r>
      <w:r w:rsidRPr="001F2F19">
        <w:rPr>
          <w:rFonts w:ascii="Times New Roman" w:eastAsia="Times New Roman" w:hAnsi="Times New Roman" w:cs="Times New Roman"/>
          <w:i/>
          <w:sz w:val="24"/>
          <w:szCs w:val="24"/>
        </w:rPr>
        <w:tab/>
        <w:t xml:space="preserve"> Royalti</w:t>
      </w:r>
      <w:r w:rsidR="005B78C1">
        <w:rPr>
          <w:rFonts w:ascii="Times New Roman" w:eastAsia="Times New Roman" w:hAnsi="Times New Roman" w:cs="Times New Roman"/>
          <w:i/>
          <w:sz w:val="24"/>
          <w:szCs w:val="24"/>
        </w:rPr>
        <w:t xml:space="preserve"> </w:t>
      </w:r>
      <w:r w:rsidRPr="001F2F19">
        <w:rPr>
          <w:rFonts w:ascii="Times New Roman" w:eastAsia="Times New Roman" w:hAnsi="Times New Roman" w:cs="Times New Roman"/>
          <w:i/>
          <w:sz w:val="24"/>
          <w:szCs w:val="24"/>
        </w:rPr>
        <w:t>Hak</w:t>
      </w:r>
      <w:r w:rsidR="005B78C1">
        <w:rPr>
          <w:rFonts w:ascii="Times New Roman" w:eastAsia="Times New Roman" w:hAnsi="Times New Roman" w:cs="Times New Roman"/>
          <w:i/>
          <w:sz w:val="24"/>
          <w:szCs w:val="24"/>
        </w:rPr>
        <w:t xml:space="preserve"> </w:t>
      </w:r>
      <w:r w:rsidRPr="001F2F19">
        <w:rPr>
          <w:rFonts w:ascii="Times New Roman" w:eastAsia="Times New Roman" w:hAnsi="Times New Roman" w:cs="Times New Roman"/>
          <w:i/>
          <w:sz w:val="24"/>
          <w:szCs w:val="24"/>
        </w:rPr>
        <w:t>Cipta</w:t>
      </w:r>
      <w:r w:rsidR="00304DC0">
        <w:rPr>
          <w:rFonts w:ascii="Times New Roman" w:eastAsia="Times New Roman" w:hAnsi="Times New Roman" w:cs="Times New Roman"/>
          <w:i/>
          <w:sz w:val="24"/>
          <w:szCs w:val="24"/>
        </w:rPr>
        <w:t xml:space="preserve"> </w:t>
      </w:r>
      <w:r w:rsidRPr="001F2F19">
        <w:rPr>
          <w:rFonts w:ascii="Times New Roman" w:eastAsia="Times New Roman" w:hAnsi="Times New Roman" w:cs="Times New Roman"/>
          <w:i/>
          <w:sz w:val="24"/>
          <w:szCs w:val="24"/>
        </w:rPr>
        <w:t>Lagu dan/atau</w:t>
      </w:r>
      <w:r w:rsidR="005B78C1">
        <w:rPr>
          <w:rFonts w:ascii="Times New Roman" w:eastAsia="Times New Roman" w:hAnsi="Times New Roman" w:cs="Times New Roman"/>
          <w:i/>
          <w:sz w:val="24"/>
          <w:szCs w:val="24"/>
        </w:rPr>
        <w:t xml:space="preserve"> </w:t>
      </w:r>
      <w:r w:rsidRPr="001F2F19">
        <w:rPr>
          <w:rFonts w:ascii="Times New Roman" w:eastAsia="Times New Roman" w:hAnsi="Times New Roman" w:cs="Times New Roman"/>
          <w:i/>
          <w:sz w:val="24"/>
          <w:szCs w:val="24"/>
        </w:rPr>
        <w:t>Musik</w:t>
      </w:r>
    </w:p>
    <w:p w14:paraId="7BAE8A2E" w14:textId="77777777" w:rsidR="00864D95" w:rsidRPr="007F0604" w:rsidRDefault="009E273E" w:rsidP="00724528">
      <w:pPr>
        <w:spacing w:after="0" w:line="276" w:lineRule="auto"/>
        <w:ind w:left="1120" w:hanging="5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Undang-Undang Nomor </w:t>
      </w:r>
      <w:r w:rsidR="005B3E4A">
        <w:rPr>
          <w:rFonts w:ascii="Times New Roman" w:eastAsia="Times New Roman" w:hAnsi="Times New Roman" w:cs="Times New Roman"/>
          <w:i/>
          <w:sz w:val="24"/>
          <w:szCs w:val="24"/>
        </w:rPr>
        <w:t xml:space="preserve">28 </w:t>
      </w:r>
      <w:r>
        <w:rPr>
          <w:rFonts w:ascii="Times New Roman" w:eastAsia="Times New Roman" w:hAnsi="Times New Roman" w:cs="Times New Roman"/>
          <w:i/>
          <w:sz w:val="24"/>
          <w:szCs w:val="24"/>
        </w:rPr>
        <w:t>Tahun 201</w:t>
      </w:r>
      <w:r w:rsidR="00863E5E">
        <w:rPr>
          <w:rFonts w:ascii="Times New Roman" w:eastAsia="Times New Roman" w:hAnsi="Times New Roman" w:cs="Times New Roman"/>
          <w:i/>
          <w:sz w:val="24"/>
          <w:szCs w:val="24"/>
        </w:rPr>
        <w:t>4</w:t>
      </w:r>
      <w:r>
        <w:rPr>
          <w:rFonts w:ascii="Times New Roman" w:eastAsia="Times New Roman" w:hAnsi="Times New Roman" w:cs="Times New Roman"/>
          <w:i/>
          <w:sz w:val="24"/>
          <w:szCs w:val="24"/>
        </w:rPr>
        <w:t xml:space="preserve"> tentang</w:t>
      </w:r>
      <w:r w:rsidR="00DF31DA">
        <w:rPr>
          <w:rFonts w:ascii="Times New Roman" w:eastAsia="Times New Roman" w:hAnsi="Times New Roman" w:cs="Times New Roman"/>
          <w:i/>
          <w:sz w:val="24"/>
          <w:szCs w:val="24"/>
        </w:rPr>
        <w:t xml:space="preserve"> Hak Cipta</w:t>
      </w:r>
    </w:p>
    <w:p w14:paraId="71F7FB99" w14:textId="77777777" w:rsidR="00864D95" w:rsidRDefault="00864D95">
      <w:pPr>
        <w:spacing w:after="0" w:line="240" w:lineRule="auto"/>
        <w:jc w:val="both"/>
        <w:rPr>
          <w:rFonts w:ascii="Times New Roman" w:eastAsia="Times New Roman" w:hAnsi="Times New Roman" w:cs="Times New Roman"/>
          <w:i/>
          <w:sz w:val="20"/>
          <w:szCs w:val="20"/>
        </w:rPr>
      </w:pPr>
    </w:p>
    <w:p w14:paraId="517C0435" w14:textId="77777777" w:rsidR="00864D95" w:rsidRDefault="00A41DB4" w:rsidP="00316A8C">
      <w:pPr>
        <w:spacing w:after="0" w:line="240" w:lineRule="auto"/>
        <w:jc w:val="both"/>
        <w:rPr>
          <w:rFonts w:ascii="Times New Roman" w:eastAsia="Times New Roman" w:hAnsi="Times New Roman" w:cs="Times New Roman"/>
          <w:i/>
          <w:sz w:val="20"/>
          <w:szCs w:val="20"/>
        </w:rPr>
      </w:pPr>
      <w:r>
        <w:rPr>
          <w:noProof/>
        </w:rPr>
        <w:pict w14:anchorId="0E49BF6D">
          <v:rect id="_x0000_i1025" style="width:0;height:1.5pt" o:hralign="center" o:hrstd="t" o:hr="t" fillcolor="#a0a0a0" stroked="f"/>
        </w:pict>
      </w:r>
    </w:p>
    <w:p w14:paraId="1DBA4730" w14:textId="77777777" w:rsidR="00864D95" w:rsidRDefault="00864D95">
      <w:pPr>
        <w:spacing w:after="0" w:line="240" w:lineRule="auto"/>
        <w:jc w:val="both"/>
        <w:rPr>
          <w:rFonts w:ascii="Times New Roman" w:eastAsia="Times New Roman" w:hAnsi="Times New Roman" w:cs="Times New Roman"/>
          <w:i/>
          <w:sz w:val="20"/>
          <w:szCs w:val="20"/>
        </w:rPr>
      </w:pPr>
    </w:p>
    <w:sectPr w:rsidR="00864D95">
      <w:type w:val="continuous"/>
      <w:pgSz w:w="12240" w:h="15840"/>
      <w:pgMar w:top="1440" w:right="1440" w:bottom="1440" w:left="1440" w:header="720" w:footer="720" w:gutter="0"/>
      <w:cols w:num="2" w:space="720" w:equalWidth="0">
        <w:col w:w="4320" w:space="720"/>
        <w:col w:w="43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54C575" w14:textId="77777777" w:rsidR="00A41DB4" w:rsidRDefault="00A41DB4">
      <w:pPr>
        <w:spacing w:after="0" w:line="240" w:lineRule="auto"/>
      </w:pPr>
      <w:r>
        <w:separator/>
      </w:r>
    </w:p>
  </w:endnote>
  <w:endnote w:type="continuationSeparator" w:id="0">
    <w:p w14:paraId="76D88BE3" w14:textId="77777777" w:rsidR="00A41DB4" w:rsidRDefault="00A41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D2BC4" w14:textId="77777777" w:rsidR="00864D95" w:rsidRDefault="009E273E">
    <w:pPr>
      <w:jc w:val="center"/>
    </w:pPr>
    <w:r>
      <w:rPr>
        <w:rFonts w:ascii="Times New Roman" w:eastAsia="Times New Roman" w:hAnsi="Times New Roman" w:cs="Times New Roman"/>
        <w:sz w:val="20"/>
        <w:szCs w:val="20"/>
      </w:rPr>
      <w:t>Program Studi S2 Ilmu Hukum Sekolah Pascasarjana Universitas Islam Nusantara Bandung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B1C1C" w14:textId="77777777" w:rsidR="00864D95" w:rsidRDefault="009E273E">
    <w:pPr>
      <w:jc w:val="center"/>
    </w:pPr>
    <w:r>
      <w:rPr>
        <w:rFonts w:ascii="Times New Roman" w:eastAsia="Times New Roman" w:hAnsi="Times New Roman" w:cs="Times New Roman"/>
        <w:sz w:val="20"/>
        <w:szCs w:val="20"/>
      </w:rPr>
      <w:t>Program Studi S2 Ilmu Hukum Sekolah Pascasarjana Universitas Islam Nusantara Bandung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67183" w14:textId="77777777" w:rsidR="00A41DB4" w:rsidRDefault="00A41DB4">
      <w:pPr>
        <w:spacing w:after="0" w:line="240" w:lineRule="auto"/>
      </w:pPr>
      <w:r>
        <w:separator/>
      </w:r>
    </w:p>
  </w:footnote>
  <w:footnote w:type="continuationSeparator" w:id="0">
    <w:p w14:paraId="28F568D9" w14:textId="77777777" w:rsidR="00A41DB4" w:rsidRDefault="00A41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9098906"/>
      <w:docPartObj>
        <w:docPartGallery w:val="Page Numbers (Top of Page)"/>
        <w:docPartUnique/>
      </w:docPartObj>
    </w:sdtPr>
    <w:sdtEndPr>
      <w:rPr>
        <w:noProof/>
      </w:rPr>
    </w:sdtEndPr>
    <w:sdtContent>
      <w:p w14:paraId="483AC340" w14:textId="0C528D3A" w:rsidR="00864D95" w:rsidRDefault="00D14A13" w:rsidP="00D14A13">
        <w:pPr>
          <w:pStyle w:val="Header"/>
        </w:pPr>
        <w:proofErr w:type="spellStart"/>
        <w:r>
          <w:rPr>
            <w:rFonts w:ascii="Times New Roman" w:eastAsia="Times New Roman" w:hAnsi="Times New Roman" w:cs="Times New Roman"/>
            <w:i/>
            <w:sz w:val="20"/>
            <w:szCs w:val="20"/>
          </w:rPr>
          <w:t>Jurnal</w:t>
        </w:r>
        <w:proofErr w:type="spellEnd"/>
        <w:r>
          <w:rPr>
            <w:rFonts w:ascii="Times New Roman" w:eastAsia="Times New Roman" w:hAnsi="Times New Roman" w:cs="Times New Roman"/>
            <w:i/>
            <w:sz w:val="20"/>
            <w:szCs w:val="20"/>
          </w:rPr>
          <w:t xml:space="preserve"> Hukum Media Justitia Nusantara Vol. 12 No. 1 </w:t>
        </w:r>
        <w:proofErr w:type="spellStart"/>
        <w:r>
          <w:rPr>
            <w:rFonts w:ascii="Times New Roman" w:eastAsia="Times New Roman" w:hAnsi="Times New Roman" w:cs="Times New Roman"/>
            <w:i/>
            <w:sz w:val="20"/>
            <w:szCs w:val="20"/>
          </w:rPr>
          <w:t>Februari</w:t>
        </w:r>
        <w:proofErr w:type="spellEnd"/>
        <w:r>
          <w:rPr>
            <w:rFonts w:ascii="Times New Roman" w:eastAsia="Times New Roman" w:hAnsi="Times New Roman" w:cs="Times New Roman"/>
            <w:i/>
            <w:sz w:val="20"/>
            <w:szCs w:val="20"/>
          </w:rPr>
          <w:t xml:space="preserve"> 2022</w:t>
        </w: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r>
        <w:r>
          <w:fldChar w:fldCharType="begin"/>
        </w:r>
        <w:r>
          <w:instrText xml:space="preserve"> PAGE   \* MERGEFORMAT </w:instrText>
        </w:r>
        <w:r>
          <w:fldChar w:fldCharType="separate"/>
        </w:r>
        <w:r>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33C75" w14:textId="77777777" w:rsidR="00864D95" w:rsidRDefault="009E273E">
    <w:pPr>
      <w:spacing w:before="240" w:after="240" w:line="240" w:lineRule="auto"/>
      <w:ind w:left="-90" w:right="-3180"/>
    </w:pPr>
    <w:r>
      <w:rPr>
        <w:rFonts w:ascii="Times New Roman" w:eastAsia="Times New Roman" w:hAnsi="Times New Roman" w:cs="Times New Roman"/>
        <w:i/>
        <w:sz w:val="20"/>
        <w:szCs w:val="20"/>
      </w:rPr>
      <w:t>Jurnal Hukum Media Justitia Nusantara Vol. … No… Month Years</w:t>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       Halaman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D95"/>
    <w:rsid w:val="000044E3"/>
    <w:rsid w:val="000249DA"/>
    <w:rsid w:val="00026811"/>
    <w:rsid w:val="00032699"/>
    <w:rsid w:val="000456D3"/>
    <w:rsid w:val="00047C0F"/>
    <w:rsid w:val="0006232D"/>
    <w:rsid w:val="00065C64"/>
    <w:rsid w:val="00071D7A"/>
    <w:rsid w:val="00073183"/>
    <w:rsid w:val="00081819"/>
    <w:rsid w:val="00082888"/>
    <w:rsid w:val="00090127"/>
    <w:rsid w:val="000B1D06"/>
    <w:rsid w:val="000B7F41"/>
    <w:rsid w:val="000C17C3"/>
    <w:rsid w:val="000E3B15"/>
    <w:rsid w:val="0010360C"/>
    <w:rsid w:val="001125CD"/>
    <w:rsid w:val="0011503E"/>
    <w:rsid w:val="0013492E"/>
    <w:rsid w:val="00135CC1"/>
    <w:rsid w:val="001369D3"/>
    <w:rsid w:val="0014079E"/>
    <w:rsid w:val="0014085D"/>
    <w:rsid w:val="00150B99"/>
    <w:rsid w:val="0016100C"/>
    <w:rsid w:val="00167861"/>
    <w:rsid w:val="0017016B"/>
    <w:rsid w:val="00186F55"/>
    <w:rsid w:val="001873A6"/>
    <w:rsid w:val="001A2ADA"/>
    <w:rsid w:val="001A399F"/>
    <w:rsid w:val="001B5ACB"/>
    <w:rsid w:val="001C1944"/>
    <w:rsid w:val="001D21D3"/>
    <w:rsid w:val="001E17C6"/>
    <w:rsid w:val="001E2C1E"/>
    <w:rsid w:val="001F2F19"/>
    <w:rsid w:val="001F6F95"/>
    <w:rsid w:val="00207411"/>
    <w:rsid w:val="00207C86"/>
    <w:rsid w:val="0021077D"/>
    <w:rsid w:val="0022430F"/>
    <w:rsid w:val="002308EB"/>
    <w:rsid w:val="002477FC"/>
    <w:rsid w:val="0025074D"/>
    <w:rsid w:val="0026197B"/>
    <w:rsid w:val="00267522"/>
    <w:rsid w:val="00273A5A"/>
    <w:rsid w:val="00273EDD"/>
    <w:rsid w:val="0029071C"/>
    <w:rsid w:val="002A482B"/>
    <w:rsid w:val="002B43CC"/>
    <w:rsid w:val="002C2E6A"/>
    <w:rsid w:val="002C4428"/>
    <w:rsid w:val="002D2306"/>
    <w:rsid w:val="002D24C8"/>
    <w:rsid w:val="002D4DFE"/>
    <w:rsid w:val="002E609A"/>
    <w:rsid w:val="002F5FA7"/>
    <w:rsid w:val="00304DC0"/>
    <w:rsid w:val="00306E8E"/>
    <w:rsid w:val="0031532A"/>
    <w:rsid w:val="00316A8C"/>
    <w:rsid w:val="0032161A"/>
    <w:rsid w:val="00324EA7"/>
    <w:rsid w:val="00331944"/>
    <w:rsid w:val="0033698C"/>
    <w:rsid w:val="003433FB"/>
    <w:rsid w:val="00343837"/>
    <w:rsid w:val="00346BF2"/>
    <w:rsid w:val="003519D0"/>
    <w:rsid w:val="0036020A"/>
    <w:rsid w:val="00362D15"/>
    <w:rsid w:val="00366EC2"/>
    <w:rsid w:val="00376D00"/>
    <w:rsid w:val="00381F63"/>
    <w:rsid w:val="00382724"/>
    <w:rsid w:val="003830C0"/>
    <w:rsid w:val="00384BAB"/>
    <w:rsid w:val="003A6541"/>
    <w:rsid w:val="003B1BCE"/>
    <w:rsid w:val="003B2560"/>
    <w:rsid w:val="003B4E09"/>
    <w:rsid w:val="003B5A09"/>
    <w:rsid w:val="003C3D3E"/>
    <w:rsid w:val="003C3E9D"/>
    <w:rsid w:val="003D1837"/>
    <w:rsid w:val="003D46C5"/>
    <w:rsid w:val="003E10EB"/>
    <w:rsid w:val="003F3F1E"/>
    <w:rsid w:val="003F7E40"/>
    <w:rsid w:val="00420952"/>
    <w:rsid w:val="00425BF7"/>
    <w:rsid w:val="004260E3"/>
    <w:rsid w:val="00426B23"/>
    <w:rsid w:val="00427C6F"/>
    <w:rsid w:val="00430BB7"/>
    <w:rsid w:val="00435AC2"/>
    <w:rsid w:val="00447B28"/>
    <w:rsid w:val="004569FA"/>
    <w:rsid w:val="004644C0"/>
    <w:rsid w:val="00470514"/>
    <w:rsid w:val="004A6A2B"/>
    <w:rsid w:val="004B2BFD"/>
    <w:rsid w:val="004C2015"/>
    <w:rsid w:val="004D4AF7"/>
    <w:rsid w:val="004E350D"/>
    <w:rsid w:val="00544BF3"/>
    <w:rsid w:val="0054663A"/>
    <w:rsid w:val="00547AD5"/>
    <w:rsid w:val="00557146"/>
    <w:rsid w:val="0056297B"/>
    <w:rsid w:val="005633F0"/>
    <w:rsid w:val="005722A4"/>
    <w:rsid w:val="00574986"/>
    <w:rsid w:val="0057760D"/>
    <w:rsid w:val="00580CAF"/>
    <w:rsid w:val="00584B43"/>
    <w:rsid w:val="005A1174"/>
    <w:rsid w:val="005A1FCF"/>
    <w:rsid w:val="005A4909"/>
    <w:rsid w:val="005B3E4A"/>
    <w:rsid w:val="005B78C1"/>
    <w:rsid w:val="005D23A1"/>
    <w:rsid w:val="005E5967"/>
    <w:rsid w:val="00614270"/>
    <w:rsid w:val="006223AC"/>
    <w:rsid w:val="00625A57"/>
    <w:rsid w:val="00632476"/>
    <w:rsid w:val="00633B77"/>
    <w:rsid w:val="006425EB"/>
    <w:rsid w:val="0066508B"/>
    <w:rsid w:val="006870AF"/>
    <w:rsid w:val="00695480"/>
    <w:rsid w:val="006A008B"/>
    <w:rsid w:val="006A2FD6"/>
    <w:rsid w:val="006B74B0"/>
    <w:rsid w:val="006D4B02"/>
    <w:rsid w:val="006D7C1A"/>
    <w:rsid w:val="006E6AFB"/>
    <w:rsid w:val="006F374C"/>
    <w:rsid w:val="00702531"/>
    <w:rsid w:val="007143EA"/>
    <w:rsid w:val="00715822"/>
    <w:rsid w:val="007200FF"/>
    <w:rsid w:val="00724528"/>
    <w:rsid w:val="00724F52"/>
    <w:rsid w:val="00731868"/>
    <w:rsid w:val="00733CFC"/>
    <w:rsid w:val="0074373F"/>
    <w:rsid w:val="00743C23"/>
    <w:rsid w:val="00750F65"/>
    <w:rsid w:val="007573F6"/>
    <w:rsid w:val="00757641"/>
    <w:rsid w:val="0076379D"/>
    <w:rsid w:val="007638EC"/>
    <w:rsid w:val="0077427B"/>
    <w:rsid w:val="0077521D"/>
    <w:rsid w:val="00782CB4"/>
    <w:rsid w:val="0079396F"/>
    <w:rsid w:val="007A10D8"/>
    <w:rsid w:val="007A7665"/>
    <w:rsid w:val="007A7DCB"/>
    <w:rsid w:val="007B05D8"/>
    <w:rsid w:val="007B0B28"/>
    <w:rsid w:val="007D4434"/>
    <w:rsid w:val="007D5054"/>
    <w:rsid w:val="007D7331"/>
    <w:rsid w:val="007E478D"/>
    <w:rsid w:val="007F0604"/>
    <w:rsid w:val="007F7DB1"/>
    <w:rsid w:val="0080070F"/>
    <w:rsid w:val="00803C61"/>
    <w:rsid w:val="00804936"/>
    <w:rsid w:val="00811722"/>
    <w:rsid w:val="00821F00"/>
    <w:rsid w:val="00821F7A"/>
    <w:rsid w:val="00842D4C"/>
    <w:rsid w:val="008435EA"/>
    <w:rsid w:val="00843D72"/>
    <w:rsid w:val="00847149"/>
    <w:rsid w:val="00862429"/>
    <w:rsid w:val="00862567"/>
    <w:rsid w:val="00863E5E"/>
    <w:rsid w:val="00864D95"/>
    <w:rsid w:val="0087601C"/>
    <w:rsid w:val="00897AF1"/>
    <w:rsid w:val="008B5EAB"/>
    <w:rsid w:val="008C4EF8"/>
    <w:rsid w:val="008D1675"/>
    <w:rsid w:val="008D20ED"/>
    <w:rsid w:val="008E343B"/>
    <w:rsid w:val="00901429"/>
    <w:rsid w:val="0091774B"/>
    <w:rsid w:val="0092058E"/>
    <w:rsid w:val="00921D3E"/>
    <w:rsid w:val="0092349E"/>
    <w:rsid w:val="009678E1"/>
    <w:rsid w:val="009750CC"/>
    <w:rsid w:val="00991850"/>
    <w:rsid w:val="009A336A"/>
    <w:rsid w:val="009B7B4D"/>
    <w:rsid w:val="009C6E37"/>
    <w:rsid w:val="009D2E61"/>
    <w:rsid w:val="009E273E"/>
    <w:rsid w:val="009E546A"/>
    <w:rsid w:val="009E6AC7"/>
    <w:rsid w:val="009F6A12"/>
    <w:rsid w:val="00A027DA"/>
    <w:rsid w:val="00A2696C"/>
    <w:rsid w:val="00A27442"/>
    <w:rsid w:val="00A41DB4"/>
    <w:rsid w:val="00A471C9"/>
    <w:rsid w:val="00A504CD"/>
    <w:rsid w:val="00A662A8"/>
    <w:rsid w:val="00A715CD"/>
    <w:rsid w:val="00A767CC"/>
    <w:rsid w:val="00A81977"/>
    <w:rsid w:val="00A819C9"/>
    <w:rsid w:val="00A831F0"/>
    <w:rsid w:val="00A962B5"/>
    <w:rsid w:val="00AA13ED"/>
    <w:rsid w:val="00AA60F5"/>
    <w:rsid w:val="00AB1E55"/>
    <w:rsid w:val="00AC6D96"/>
    <w:rsid w:val="00AD0B28"/>
    <w:rsid w:val="00AE57CD"/>
    <w:rsid w:val="00AF0097"/>
    <w:rsid w:val="00AF1168"/>
    <w:rsid w:val="00AF62A0"/>
    <w:rsid w:val="00B022DB"/>
    <w:rsid w:val="00B15E4E"/>
    <w:rsid w:val="00B20BB2"/>
    <w:rsid w:val="00B3281D"/>
    <w:rsid w:val="00B404BA"/>
    <w:rsid w:val="00B657E1"/>
    <w:rsid w:val="00B671D7"/>
    <w:rsid w:val="00B76BBB"/>
    <w:rsid w:val="00B81165"/>
    <w:rsid w:val="00B85878"/>
    <w:rsid w:val="00B93C5F"/>
    <w:rsid w:val="00BB6F88"/>
    <w:rsid w:val="00BC064D"/>
    <w:rsid w:val="00BC2239"/>
    <w:rsid w:val="00BC333C"/>
    <w:rsid w:val="00BD1BEC"/>
    <w:rsid w:val="00BD5B5D"/>
    <w:rsid w:val="00BF1ECF"/>
    <w:rsid w:val="00BF43B3"/>
    <w:rsid w:val="00BF7DE3"/>
    <w:rsid w:val="00C05C8D"/>
    <w:rsid w:val="00C079C8"/>
    <w:rsid w:val="00C07FFD"/>
    <w:rsid w:val="00C27F0C"/>
    <w:rsid w:val="00C30DD6"/>
    <w:rsid w:val="00C3730D"/>
    <w:rsid w:val="00C60781"/>
    <w:rsid w:val="00C663C4"/>
    <w:rsid w:val="00C71A98"/>
    <w:rsid w:val="00C76BED"/>
    <w:rsid w:val="00C82989"/>
    <w:rsid w:val="00C90126"/>
    <w:rsid w:val="00C93EA3"/>
    <w:rsid w:val="00C954A6"/>
    <w:rsid w:val="00C96331"/>
    <w:rsid w:val="00CA1CA1"/>
    <w:rsid w:val="00CA2D30"/>
    <w:rsid w:val="00CC0C9A"/>
    <w:rsid w:val="00CC117F"/>
    <w:rsid w:val="00CC6F57"/>
    <w:rsid w:val="00CD09EA"/>
    <w:rsid w:val="00CE0C37"/>
    <w:rsid w:val="00CE56AC"/>
    <w:rsid w:val="00CF76BA"/>
    <w:rsid w:val="00D03CB3"/>
    <w:rsid w:val="00D14A13"/>
    <w:rsid w:val="00D3475E"/>
    <w:rsid w:val="00D449AB"/>
    <w:rsid w:val="00D56481"/>
    <w:rsid w:val="00D566A3"/>
    <w:rsid w:val="00D56A7D"/>
    <w:rsid w:val="00D73A77"/>
    <w:rsid w:val="00D76E33"/>
    <w:rsid w:val="00D801AD"/>
    <w:rsid w:val="00D80E37"/>
    <w:rsid w:val="00D86121"/>
    <w:rsid w:val="00D91532"/>
    <w:rsid w:val="00DC0C70"/>
    <w:rsid w:val="00DD35AA"/>
    <w:rsid w:val="00DE65A1"/>
    <w:rsid w:val="00DF31DA"/>
    <w:rsid w:val="00E00131"/>
    <w:rsid w:val="00E12E63"/>
    <w:rsid w:val="00E13687"/>
    <w:rsid w:val="00E140A6"/>
    <w:rsid w:val="00E210B3"/>
    <w:rsid w:val="00E35D04"/>
    <w:rsid w:val="00E4529A"/>
    <w:rsid w:val="00E473B4"/>
    <w:rsid w:val="00E50808"/>
    <w:rsid w:val="00E53167"/>
    <w:rsid w:val="00E57EA3"/>
    <w:rsid w:val="00E67103"/>
    <w:rsid w:val="00E71DA6"/>
    <w:rsid w:val="00E71E93"/>
    <w:rsid w:val="00E95B9D"/>
    <w:rsid w:val="00EA3010"/>
    <w:rsid w:val="00EB5296"/>
    <w:rsid w:val="00ED17E7"/>
    <w:rsid w:val="00ED26BE"/>
    <w:rsid w:val="00EE101A"/>
    <w:rsid w:val="00EE6E1C"/>
    <w:rsid w:val="00F05215"/>
    <w:rsid w:val="00F05BC5"/>
    <w:rsid w:val="00F359E6"/>
    <w:rsid w:val="00F37714"/>
    <w:rsid w:val="00F42EE9"/>
    <w:rsid w:val="00F54884"/>
    <w:rsid w:val="00F657D1"/>
    <w:rsid w:val="00F80B1C"/>
    <w:rsid w:val="00F87131"/>
    <w:rsid w:val="00FA04EF"/>
    <w:rsid w:val="00FA4CEA"/>
    <w:rsid w:val="00FB2E67"/>
    <w:rsid w:val="00FC6B7C"/>
    <w:rsid w:val="00FC7840"/>
    <w:rsid w:val="00FD34A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0C8DB"/>
  <w15:docId w15:val="{E0227970-71E3-1C4F-8232-86DC4BBC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id-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after="0" w:line="276" w:lineRule="auto"/>
      <w:jc w:val="center"/>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0" w:line="240" w:lineRule="auto"/>
      <w:jc w:val="center"/>
    </w:pPr>
    <w:rPr>
      <w:rFonts w:ascii="Times New Roman" w:eastAsia="Times New Roman" w:hAnsi="Times New Roman" w:cs="Times New Roman"/>
      <w:b/>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862567"/>
    <w:rPr>
      <w:color w:val="0000FF" w:themeColor="hyperlink"/>
      <w:u w:val="single"/>
    </w:rPr>
  </w:style>
  <w:style w:type="character" w:styleId="UnresolvedMention">
    <w:name w:val="Unresolved Mention"/>
    <w:basedOn w:val="DefaultParagraphFont"/>
    <w:uiPriority w:val="99"/>
    <w:semiHidden/>
    <w:unhideWhenUsed/>
    <w:rsid w:val="00862567"/>
    <w:rPr>
      <w:color w:val="605E5C"/>
      <w:shd w:val="clear" w:color="auto" w:fill="E1DFDD"/>
    </w:rPr>
  </w:style>
  <w:style w:type="paragraph" w:styleId="Header">
    <w:name w:val="header"/>
    <w:basedOn w:val="Normal"/>
    <w:link w:val="HeaderChar"/>
    <w:uiPriority w:val="99"/>
    <w:unhideWhenUsed/>
    <w:rsid w:val="009C6E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E37"/>
  </w:style>
  <w:style w:type="paragraph" w:styleId="Footer">
    <w:name w:val="footer"/>
    <w:basedOn w:val="Normal"/>
    <w:link w:val="FooterChar"/>
    <w:uiPriority w:val="99"/>
    <w:unhideWhenUsed/>
    <w:rsid w:val="009C6E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22225/juinhum.2.1.3111.89-94" TargetMode="External"/><Relationship Id="rId18" Type="http://schemas.openxmlformats.org/officeDocument/2006/relationships/hyperlink" Target="https://doi.org/10.25105/refor.v4i1.13429" TargetMode="External"/><Relationship Id="rId3" Type="http://schemas.openxmlformats.org/officeDocument/2006/relationships/webSettings" Target="webSettings.xml"/><Relationship Id="rId21" Type="http://schemas.openxmlformats.org/officeDocument/2006/relationships/hyperlink" Target="http://dx.doi.org/10.30641/kebijakan.2020.V14.553-578" TargetMode="External"/><Relationship Id="rId7" Type="http://schemas.openxmlformats.org/officeDocument/2006/relationships/header" Target="header1.xml"/><Relationship Id="rId12" Type="http://schemas.openxmlformats.org/officeDocument/2006/relationships/hyperlink" Target="https://doi.org/10.21111/ijtihad.v15i2.6907" TargetMode="External"/><Relationship Id="rId17" Type="http://schemas.openxmlformats.org/officeDocument/2006/relationships/hyperlink" Target="https://doi.org/10.31599/krtha.v15i2.793" TargetMode="External"/><Relationship Id="rId2" Type="http://schemas.openxmlformats.org/officeDocument/2006/relationships/settings" Target="settings.xml"/><Relationship Id="rId16" Type="http://schemas.openxmlformats.org/officeDocument/2006/relationships/hyperlink" Target="https://doi.org/10.51921/wlr.v3i01.148" TargetMode="External"/><Relationship Id="rId20" Type="http://schemas.openxmlformats.org/officeDocument/2006/relationships/hyperlink" Target="https://doi.org/10.23887/glr.v3i2.446" TargetMode="External"/><Relationship Id="rId1" Type="http://schemas.openxmlformats.org/officeDocument/2006/relationships/styles" Target="styles.xml"/><Relationship Id="rId6" Type="http://schemas.openxmlformats.org/officeDocument/2006/relationships/hyperlink" Target="mailto:wandrawp92@gmail.com" TargetMode="External"/><Relationship Id="rId11" Type="http://schemas.openxmlformats.org/officeDocument/2006/relationships/hyperlink" Target="https://doi.org/10.28932/di.v13i2.4215"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dx.doi.org/10.33087/legalitas.v13i1.232"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57123/wicarana.v1i2.25"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s://jurnal.locusmedia.id/index.php/jkih/article/view/44" TargetMode="External"/><Relationship Id="rId22" Type="http://schemas.openxmlformats.org/officeDocument/2006/relationships/hyperlink" Target="http://repository.unhas.ac.id:443/id/eprint/19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10</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Userlppm</cp:lastModifiedBy>
  <cp:revision>3</cp:revision>
  <dcterms:created xsi:type="dcterms:W3CDTF">2023-08-07T11:04:00Z</dcterms:created>
  <dcterms:modified xsi:type="dcterms:W3CDTF">2023-08-14T04:32:00Z</dcterms:modified>
</cp:coreProperties>
</file>